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F1321" w14:textId="77777777" w:rsidR="00611141" w:rsidRDefault="004C1F37" w:rsidP="00611141">
      <w:pPr>
        <w:spacing w:line="360" w:lineRule="auto"/>
        <w:outlineLvl w:val="0"/>
        <w:rPr>
          <w:b/>
        </w:rPr>
      </w:pPr>
      <w:bookmarkStart w:id="0" w:name="_GoBack"/>
      <w:bookmarkEnd w:id="0"/>
      <w:r>
        <w:rPr>
          <w:rStyle w:val="Overskrift1Tegn"/>
        </w:rPr>
        <w:t>Utenrikshandel</w:t>
      </w:r>
      <w:r w:rsidR="0061280F">
        <w:rPr>
          <w:rStyle w:val="Overskrift1Tegn"/>
        </w:rPr>
        <w:t xml:space="preserve"> </w:t>
      </w:r>
      <w:r w:rsidR="00611141" w:rsidRPr="00CD7950">
        <w:rPr>
          <w:rStyle w:val="Overskrift1Tegn"/>
        </w:rPr>
        <w:t>1786-179</w:t>
      </w:r>
      <w:r w:rsidR="00C90875">
        <w:rPr>
          <w:rStyle w:val="Overskrift1Tegn"/>
        </w:rPr>
        <w:t>0</w:t>
      </w:r>
      <w:r w:rsidR="00611141" w:rsidRPr="00CD7950">
        <w:rPr>
          <w:rStyle w:val="Overskrift1Tegn"/>
        </w:rPr>
        <w:t xml:space="preserve"> </w:t>
      </w:r>
      <w:r w:rsidR="00A96A51">
        <w:rPr>
          <w:rStyle w:val="Overskrift1Tegn"/>
        </w:rPr>
        <w:t>–Bergen, Trondheim og Christiania</w:t>
      </w:r>
      <w:r w:rsidR="00611141">
        <w:rPr>
          <w:rStyle w:val="Fotnotereferanse"/>
          <w:b/>
        </w:rPr>
        <w:footnoteReference w:id="1"/>
      </w:r>
    </w:p>
    <w:p w14:paraId="750DA710" w14:textId="77777777" w:rsidR="00611141" w:rsidRPr="00914C91" w:rsidRDefault="00611141" w:rsidP="00611141">
      <w:pPr>
        <w:spacing w:line="360" w:lineRule="auto"/>
        <w:outlineLvl w:val="0"/>
      </w:pPr>
      <w:r w:rsidRPr="00914C91">
        <w:t>Av Ragnhild Hutchison</w:t>
      </w:r>
    </w:p>
    <w:p w14:paraId="27CEF4FE" w14:textId="77777777" w:rsidR="00611141" w:rsidRDefault="008A1284" w:rsidP="00611141">
      <w:pPr>
        <w:spacing w:line="360" w:lineRule="auto"/>
      </w:pPr>
      <w:r>
        <w:t xml:space="preserve"> </w:t>
      </w:r>
    </w:p>
    <w:p w14:paraId="49998891" w14:textId="77777777" w:rsidR="00611141" w:rsidRPr="00CD7950" w:rsidRDefault="00611141" w:rsidP="00CD7950">
      <w:pPr>
        <w:pStyle w:val="Overskrift2"/>
      </w:pPr>
      <w:r w:rsidRPr="00CD7950">
        <w:t xml:space="preserve">Abstract: </w:t>
      </w:r>
    </w:p>
    <w:p w14:paraId="221909C7" w14:textId="2B17BC19" w:rsidR="00611141" w:rsidRDefault="00611141" w:rsidP="00611141">
      <w:pPr>
        <w:spacing w:line="360" w:lineRule="auto"/>
      </w:pPr>
      <w:r>
        <w:t>Artikkelen</w:t>
      </w:r>
      <w:r w:rsidRPr="000021B3">
        <w:t xml:space="preserve"> se</w:t>
      </w:r>
      <w:r>
        <w:t>r</w:t>
      </w:r>
      <w:r w:rsidRPr="000021B3">
        <w:t xml:space="preserve"> nærmere på</w:t>
      </w:r>
      <w:r>
        <w:t xml:space="preserve"> den norske utenrikshandelen på 1780- og 1790-tallet, og undersøker  hvordan kjøpstedene Bergen, Trondheim og Christiania og regionene rundt disse, Østlandet, Vestlandet og Trøndelag, tok del i den fremvoksende globale økonomien på slutten av 1700-tallet. Artikkelen viser at det var store regionale forskjeller både i hvilke varer som ble omsatt og måten de ble omsatt på. Artikkelens særlige bidrag er at den, ved å syntetisere til nå lite benyttet kildemateriale, gjør det mulig å få innsikt i</w:t>
      </w:r>
      <w:r w:rsidR="00CD7950">
        <w:t xml:space="preserve"> verdien og andelene som</w:t>
      </w:r>
      <w:r>
        <w:t xml:space="preserve"> </w:t>
      </w:r>
      <w:r w:rsidR="00CD7950">
        <w:t>varestrømmene</w:t>
      </w:r>
      <w:r>
        <w:t xml:space="preserve"> </w:t>
      </w:r>
      <w:r w:rsidR="0061280F">
        <w:t>og varene utgjorde</w:t>
      </w:r>
      <w:r w:rsidR="00CD7950">
        <w:t xml:space="preserve"> samlet, men særlig regionalt og lokalt nivå</w:t>
      </w:r>
    </w:p>
    <w:p w14:paraId="3598EEBC" w14:textId="77777777" w:rsidR="001733A6" w:rsidRDefault="001733A6" w:rsidP="00611141">
      <w:pPr>
        <w:spacing w:line="360" w:lineRule="auto"/>
      </w:pPr>
    </w:p>
    <w:p w14:paraId="470B7B29" w14:textId="77777777" w:rsidR="00611141" w:rsidRPr="00CD7950" w:rsidRDefault="00CD7950" w:rsidP="00CD7950">
      <w:pPr>
        <w:pStyle w:val="Overskrift2"/>
      </w:pPr>
      <w:r w:rsidRPr="00CD7950">
        <w:t xml:space="preserve">1. </w:t>
      </w:r>
      <w:r w:rsidR="00611141" w:rsidRPr="00CD7950">
        <w:t>Innledning</w:t>
      </w:r>
    </w:p>
    <w:p w14:paraId="1E80BE12" w14:textId="77777777" w:rsidR="00611141" w:rsidRDefault="00611141" w:rsidP="00611141">
      <w:pPr>
        <w:spacing w:line="360" w:lineRule="auto"/>
      </w:pPr>
    </w:p>
    <w:p w14:paraId="4C087AC6" w14:textId="4B689711" w:rsidR="00274DE8" w:rsidRDefault="00AE7A57" w:rsidP="00611141">
      <w:pPr>
        <w:spacing w:line="360" w:lineRule="auto"/>
      </w:pPr>
      <w:r>
        <w:t>G</w:t>
      </w:r>
      <w:r w:rsidR="00611141">
        <w:t>jennom utenrikshandelen tok Norge på 17</w:t>
      </w:r>
      <w:r w:rsidR="00177DDA">
        <w:t>00-tallet sine første skritt</w:t>
      </w:r>
      <w:r w:rsidR="00611141">
        <w:t xml:space="preserve"> mot </w:t>
      </w:r>
      <w:r w:rsidR="00177DDA">
        <w:t xml:space="preserve">en </w:t>
      </w:r>
      <w:r w:rsidR="00611141">
        <w:t xml:space="preserve">moderne </w:t>
      </w:r>
      <w:r w:rsidR="00177DDA">
        <w:t>markeds</w:t>
      </w:r>
      <w:r w:rsidR="00611141">
        <w:t>økonom</w:t>
      </w:r>
      <w:r w:rsidR="0083456F">
        <w:t>i. Urbanisering, økonomisk aktivitet</w:t>
      </w:r>
      <w:r w:rsidR="00611141">
        <w:t xml:space="preserve"> og politiske forhold i Europa, og gradvis også resten av verden, </w:t>
      </w:r>
      <w:r w:rsidR="00F07E6B">
        <w:t>satte i gang økonomisk</w:t>
      </w:r>
      <w:r w:rsidR="004C1F37">
        <w:t xml:space="preserve"> </w:t>
      </w:r>
      <w:r w:rsidR="0083456F">
        <w:t>vekst</w:t>
      </w:r>
      <w:r w:rsidR="004C1F37">
        <w:t xml:space="preserve"> </w:t>
      </w:r>
      <w:r w:rsidR="00F07E6B">
        <w:t>som kom til uttrykk</w:t>
      </w:r>
      <w:r w:rsidR="00177DDA">
        <w:t xml:space="preserve"> bl.a.</w:t>
      </w:r>
      <w:r w:rsidR="00F07E6B">
        <w:t xml:space="preserve"> i form av økt handel, både innen og mellom </w:t>
      </w:r>
      <w:r w:rsidR="004C1F37">
        <w:t>e</w:t>
      </w:r>
      <w:r w:rsidR="00F07E6B">
        <w:t>uropeiske land, og med resten av verden.</w:t>
      </w:r>
      <w:r w:rsidR="00274DE8">
        <w:t xml:space="preserve"> Den økte handelen var samtidig sentral for å </w:t>
      </w:r>
      <w:r w:rsidR="002C2837">
        <w:t>drive økonomiske hjulene</w:t>
      </w:r>
      <w:r w:rsidR="00274DE8">
        <w:t xml:space="preserve"> og </w:t>
      </w:r>
      <w:r w:rsidR="002C2837">
        <w:t>bidro til</w:t>
      </w:r>
      <w:r w:rsidR="00274DE8">
        <w:t xml:space="preserve"> den sakte fremvoksende økonomisk</w:t>
      </w:r>
      <w:r w:rsidR="00E21A39">
        <w:t>e</w:t>
      </w:r>
      <w:r w:rsidR="00274DE8">
        <w:t xml:space="preserve"> utvikling</w:t>
      </w:r>
      <w:r w:rsidR="00E21A39">
        <w:t>en</w:t>
      </w:r>
      <w:r w:rsidR="00274DE8">
        <w:t>.</w:t>
      </w:r>
      <w:r w:rsidR="00F07E6B">
        <w:rPr>
          <w:rStyle w:val="Fotnotereferanse"/>
        </w:rPr>
        <w:footnoteReference w:id="2"/>
      </w:r>
      <w:r w:rsidR="00F07E6B">
        <w:t xml:space="preserve"> </w:t>
      </w:r>
    </w:p>
    <w:p w14:paraId="7C5AEDA5" w14:textId="77777777" w:rsidR="00274DE8" w:rsidRDefault="00274DE8" w:rsidP="00611141">
      <w:pPr>
        <w:spacing w:line="360" w:lineRule="auto"/>
      </w:pPr>
    </w:p>
    <w:p w14:paraId="475BCC7A" w14:textId="600DEDCC" w:rsidR="00611141" w:rsidRDefault="007C1C95" w:rsidP="00611141">
      <w:pPr>
        <w:spacing w:line="360" w:lineRule="auto"/>
      </w:pPr>
      <w:r>
        <w:t>For Norges del tok den e</w:t>
      </w:r>
      <w:r w:rsidR="00274DE8">
        <w:t>uropeiske økonomiske utviklingen</w:t>
      </w:r>
      <w:r w:rsidR="00F07E6B">
        <w:t xml:space="preserve"> form av </w:t>
      </w:r>
      <w:r w:rsidR="00611141">
        <w:t>økende</w:t>
      </w:r>
      <w:r w:rsidR="00751562">
        <w:t xml:space="preserve"> internasjonal</w:t>
      </w:r>
      <w:r w:rsidR="00611141">
        <w:t xml:space="preserve"> etterspørsel etter norske produkt</w:t>
      </w:r>
      <w:r>
        <w:t>er som tømmer, fisk og metaller</w:t>
      </w:r>
      <w:r w:rsidR="00611141">
        <w:t xml:space="preserve">. </w:t>
      </w:r>
      <w:r w:rsidR="00611141">
        <w:lastRenderedPageBreak/>
        <w:t>Samtidig var Norge avhengig av å importere en lang, og økende, rekke varer.</w:t>
      </w:r>
      <w:r w:rsidR="005F40DF" w:rsidRPr="005F40DF">
        <w:rPr>
          <w:rStyle w:val="Fotnotereferanse"/>
        </w:rPr>
        <w:t xml:space="preserve"> </w:t>
      </w:r>
      <w:r w:rsidR="005F40DF">
        <w:rPr>
          <w:rStyle w:val="Fotnotereferanse"/>
        </w:rPr>
        <w:footnoteReference w:id="3"/>
      </w:r>
      <w:r w:rsidR="00611141" w:rsidRPr="00FC2B1E">
        <w:rPr>
          <w:rStyle w:val="Fotnotereferanse"/>
        </w:rPr>
        <w:t xml:space="preserve"> </w:t>
      </w:r>
      <w:r w:rsidR="00611141">
        <w:t>Disse var både nødvendighetsvarer som korn, men og mange luksus- og forbruksvarer som</w:t>
      </w:r>
      <w:r w:rsidR="005F40DF">
        <w:t xml:space="preserve"> ikke bare v</w:t>
      </w:r>
      <w:r w:rsidR="002C2837">
        <w:t>ar</w:t>
      </w:r>
      <w:r w:rsidR="005F40DF">
        <w:t xml:space="preserve"> forgjengelig</w:t>
      </w:r>
      <w:r w:rsidR="00E21A39">
        <w:t>e</w:t>
      </w:r>
      <w:r w:rsidR="005F40DF">
        <w:t xml:space="preserve">, men </w:t>
      </w:r>
      <w:r w:rsidR="004C1F37">
        <w:t xml:space="preserve">som dessuten </w:t>
      </w:r>
      <w:r w:rsidR="005F40DF">
        <w:t>gjorde hverdagen til mange litt mer behagelig</w:t>
      </w:r>
      <w:r w:rsidR="00611141">
        <w:t>.</w:t>
      </w:r>
      <w:r w:rsidR="00CD50AF">
        <w:rPr>
          <w:rStyle w:val="Fotnotereferanse"/>
        </w:rPr>
        <w:footnoteReference w:id="4"/>
      </w:r>
      <w:r>
        <w:t xml:space="preserve"> Sammen </w:t>
      </w:r>
      <w:r w:rsidR="00BE225A">
        <w:t>drev disse de</w:t>
      </w:r>
      <w:r w:rsidR="004C1F37">
        <w:t>n</w:t>
      </w:r>
      <w:r>
        <w:t xml:space="preserve"> økonomiske </w:t>
      </w:r>
      <w:r w:rsidR="0083456F">
        <w:t>utvikling</w:t>
      </w:r>
      <w:r w:rsidR="00E21A39">
        <w:t>en</w:t>
      </w:r>
      <w:r>
        <w:t xml:space="preserve"> </w:t>
      </w:r>
      <w:r w:rsidR="00BE225A">
        <w:t>fremover</w:t>
      </w:r>
      <w:r>
        <w:t>.</w:t>
      </w:r>
    </w:p>
    <w:p w14:paraId="27C02FC6" w14:textId="77777777" w:rsidR="00BE225A" w:rsidRDefault="00BE225A" w:rsidP="00611141">
      <w:pPr>
        <w:spacing w:line="360" w:lineRule="auto"/>
      </w:pPr>
    </w:p>
    <w:p w14:paraId="12F59566" w14:textId="54FA5D4D" w:rsidR="00BE225A" w:rsidRDefault="00632751" w:rsidP="00BE225A">
      <w:pPr>
        <w:spacing w:line="360" w:lineRule="auto"/>
      </w:pPr>
      <w:r>
        <w:t>Byene var viktige for at eksport</w:t>
      </w:r>
      <w:r w:rsidR="00177DDA">
        <w:t>-</w:t>
      </w:r>
      <w:r>
        <w:t xml:space="preserve"> og importvarene skulle </w:t>
      </w:r>
      <w:r w:rsidR="0083456F">
        <w:t>nå frem. Her ser vi på hvordan</w:t>
      </w:r>
      <w:r>
        <w:t xml:space="preserve"> de norske kjøpstedene Bergen, Trondheim og Christiania, </w:t>
      </w:r>
      <w:r w:rsidR="00177DDA">
        <w:t xml:space="preserve">sammen </w:t>
      </w:r>
      <w:r>
        <w:t>med sine o</w:t>
      </w:r>
      <w:r w:rsidR="00E21A39">
        <w:t>m</w:t>
      </w:r>
      <w:r>
        <w:t xml:space="preserve">land, på slutten av 1700-tallet </w:t>
      </w:r>
      <w:r w:rsidR="00BE225A">
        <w:t>samlet og hver for seg, gjennom varestrømmer til og fra utlandet</w:t>
      </w:r>
      <w:r w:rsidR="00E21A39">
        <w:t>,</w:t>
      </w:r>
      <w:r w:rsidR="00BE225A">
        <w:t xml:space="preserve"> tok del i den fremvoksende verdensøkonomien i årene fra 1786 til 179</w:t>
      </w:r>
      <w:r w:rsidR="0083456F">
        <w:t>0</w:t>
      </w:r>
      <w:r w:rsidR="00BE225A">
        <w:t>.</w:t>
      </w:r>
      <w:r w:rsidR="00BE225A">
        <w:rPr>
          <w:rStyle w:val="Fotnotereferanse"/>
        </w:rPr>
        <w:footnoteReference w:id="5"/>
      </w:r>
      <w:r w:rsidR="00BE225A">
        <w:t xml:space="preserve"> De tre kjøpstedene fungerte</w:t>
      </w:r>
      <w:r w:rsidR="00772F62">
        <w:t xml:space="preserve"> også</w:t>
      </w:r>
      <w:r w:rsidR="00BE225A">
        <w:t xml:space="preserve"> som </w:t>
      </w:r>
      <w:r w:rsidR="00177DDA">
        <w:t xml:space="preserve">økonomiske </w:t>
      </w:r>
      <w:r w:rsidR="00BE225A">
        <w:t>sentralst</w:t>
      </w:r>
      <w:r>
        <w:t>eder for sine opp</w:t>
      </w:r>
      <w:r w:rsidR="00BE225A">
        <w:t>land</w:t>
      </w:r>
      <w:r w:rsidR="002C2837">
        <w:t>, og</w:t>
      </w:r>
      <w:r w:rsidR="00772F62">
        <w:t xml:space="preserve"> gj</w:t>
      </w:r>
      <w:r w:rsidR="004C1F37">
        <w:t>ennom</w:t>
      </w:r>
      <w:r>
        <w:t xml:space="preserve"> sine nettverk med andre byer i Europa sørget de for</w:t>
      </w:r>
      <w:r w:rsidR="00177DDA">
        <w:t xml:space="preserve"> vareutvekslingen med utlandet. Kombinasjonen av sentralstedsfunksjonen og nettverkene</w:t>
      </w:r>
      <w:r w:rsidR="00772F62">
        <w:t xml:space="preserve"> med utlandet</w:t>
      </w:r>
      <w:r w:rsidR="00177DDA">
        <w:t xml:space="preserve"> gjorde at</w:t>
      </w:r>
      <w:r>
        <w:t xml:space="preserve"> </w:t>
      </w:r>
      <w:r w:rsidR="006F6579">
        <w:t>norske varer</w:t>
      </w:r>
      <w:r w:rsidR="00177DDA">
        <w:t xml:space="preserve"> </w:t>
      </w:r>
      <w:r w:rsidR="006F6579">
        <w:t xml:space="preserve"> produsert i</w:t>
      </w:r>
      <w:r w:rsidR="00BE225A">
        <w:t xml:space="preserve"> bygder eller</w:t>
      </w:r>
      <w:r w:rsidR="00E21A39">
        <w:t xml:space="preserve"> ved</w:t>
      </w:r>
      <w:r w:rsidR="00BE225A">
        <w:t xml:space="preserve"> fjorder</w:t>
      </w:r>
      <w:r>
        <w:t xml:space="preserve"> </w:t>
      </w:r>
      <w:r w:rsidR="00177DDA">
        <w:t>nådde</w:t>
      </w:r>
      <w:r>
        <w:t xml:space="preserve"> fjerne marked</w:t>
      </w:r>
      <w:r w:rsidR="006F6579">
        <w:t>, og a</w:t>
      </w:r>
      <w:r w:rsidR="00BE225A">
        <w:t xml:space="preserve">t </w:t>
      </w:r>
      <w:r w:rsidR="006F6579">
        <w:t>utenlandske</w:t>
      </w:r>
      <w:r w:rsidR="00BE225A">
        <w:t xml:space="preserve"> varer også </w:t>
      </w:r>
      <w:r w:rsidR="00177DDA">
        <w:t>ble spredd til</w:t>
      </w:r>
      <w:r w:rsidR="00BE225A">
        <w:t xml:space="preserve"> norske bygder.</w:t>
      </w:r>
      <w:r>
        <w:rPr>
          <w:rStyle w:val="Fotnotereferanse"/>
        </w:rPr>
        <w:footnoteReference w:id="6"/>
      </w:r>
      <w:r w:rsidR="00BE225A">
        <w:t xml:space="preserve"> </w:t>
      </w:r>
    </w:p>
    <w:p w14:paraId="7271350E" w14:textId="77777777" w:rsidR="00611141" w:rsidRDefault="00611141" w:rsidP="00611141">
      <w:pPr>
        <w:spacing w:line="360" w:lineRule="auto"/>
      </w:pPr>
    </w:p>
    <w:p w14:paraId="7C0D5377" w14:textId="77777777" w:rsidR="00F2765F" w:rsidRDefault="00611141" w:rsidP="00611141">
      <w:pPr>
        <w:spacing w:line="360" w:lineRule="auto"/>
      </w:pPr>
      <w:r>
        <w:t xml:space="preserve">Selv om det  er gjort studier av den norske utenrikshandelen både fra 1100 til 1600, og fra 1830 til 1865,  </w:t>
      </w:r>
      <w:r w:rsidR="00274DE8">
        <w:t>mangler et</w:t>
      </w:r>
      <w:r>
        <w:t xml:space="preserve"> </w:t>
      </w:r>
      <w:r w:rsidR="00CC059A">
        <w:t xml:space="preserve">overordnet </w:t>
      </w:r>
      <w:r>
        <w:t xml:space="preserve">arbeid </w:t>
      </w:r>
      <w:r w:rsidR="00CC059A">
        <w:t>om</w:t>
      </w:r>
      <w:r>
        <w:t xml:space="preserve"> den norske utenrikshandelen for ”det lange 1700-tallet”.</w:t>
      </w:r>
      <w:r w:rsidRPr="00C070F6">
        <w:rPr>
          <w:rStyle w:val="Fotnotereferanse"/>
        </w:rPr>
        <w:t xml:space="preserve"> </w:t>
      </w:r>
      <w:r>
        <w:rPr>
          <w:rStyle w:val="Fotnotereferanse"/>
        </w:rPr>
        <w:footnoteReference w:id="7"/>
      </w:r>
      <w:r>
        <w:t xml:space="preserve">  Tidligere analyser har oftest vært sektorielle eller lokale, og de mer overordnede har </w:t>
      </w:r>
      <w:r w:rsidR="00772F62">
        <w:t xml:space="preserve">unnlatt å gi </w:t>
      </w:r>
      <w:r>
        <w:t xml:space="preserve">noen kvantitative </w:t>
      </w:r>
      <w:r w:rsidR="00441B23">
        <w:t>overslag</w:t>
      </w:r>
      <w:r>
        <w:t xml:space="preserve">. </w:t>
      </w:r>
      <w:r w:rsidR="00751EFB">
        <w:t xml:space="preserve">Det har vært godt kjent </w:t>
      </w:r>
      <w:r w:rsidR="00177DDA">
        <w:t>at fiskeeksporten fra særlig Bergens oppland</w:t>
      </w:r>
      <w:r w:rsidR="00751EFB">
        <w:t xml:space="preserve"> var viktig for</w:t>
      </w:r>
      <w:r w:rsidR="00772F62">
        <w:t xml:space="preserve"> den norske økonomien</w:t>
      </w:r>
      <w:r w:rsidR="00751EFB">
        <w:t>, men ikke hvo</w:t>
      </w:r>
      <w:r w:rsidR="00F2765F">
        <w:t>r viktig, og heller ikke hvor mye</w:t>
      </w:r>
      <w:r w:rsidR="00751EFB">
        <w:t xml:space="preserve"> trelast, kobber eller jern fra </w:t>
      </w:r>
      <w:r w:rsidR="00030677">
        <w:t>kjøpstedene og opplandene</w:t>
      </w:r>
      <w:r w:rsidR="00751EFB">
        <w:t xml:space="preserve"> har bidratt</w:t>
      </w:r>
      <w:r w:rsidR="00F2765F">
        <w:t>.</w:t>
      </w:r>
      <w:r w:rsidR="00F2765F" w:rsidRPr="00F2765F">
        <w:rPr>
          <w:rStyle w:val="Fotnotereferanse"/>
        </w:rPr>
        <w:t xml:space="preserve"> </w:t>
      </w:r>
      <w:r w:rsidR="00F2765F">
        <w:rPr>
          <w:rStyle w:val="Fotnotereferanse"/>
        </w:rPr>
        <w:footnoteReference w:id="8"/>
      </w:r>
    </w:p>
    <w:p w14:paraId="26480653" w14:textId="77777777" w:rsidR="00F13715" w:rsidRDefault="00F13715" w:rsidP="00611141">
      <w:pPr>
        <w:spacing w:line="360" w:lineRule="auto"/>
      </w:pPr>
    </w:p>
    <w:p w14:paraId="34276F00" w14:textId="7ED2088B" w:rsidR="00A154C6" w:rsidRDefault="00611141" w:rsidP="00A154C6">
      <w:pPr>
        <w:spacing w:line="360" w:lineRule="auto"/>
      </w:pPr>
      <w:r>
        <w:t>Denne artikkelen</w:t>
      </w:r>
      <w:r w:rsidR="000D4B86">
        <w:t xml:space="preserve"> vil tilføre ny innsikt i den norske utenrikshandelen på sent 1780- og tidlig 1790-tall. Den gjør det</w:t>
      </w:r>
      <w:r>
        <w:t xml:space="preserve"> ved å benytte til nå lite brukte varelister fra tollprotokollene for å kartlegge de tre kjøpstedenes handelsbalanse,  markedsandeler</w:t>
      </w:r>
      <w:r w:rsidR="00030677">
        <w:t>, samt</w:t>
      </w:r>
      <w:r>
        <w:t xml:space="preserve"> sammensetningen av varer i tiden 1786 til 179</w:t>
      </w:r>
      <w:r w:rsidR="0083456F">
        <w:t>0</w:t>
      </w:r>
      <w:r>
        <w:t xml:space="preserve">. </w:t>
      </w:r>
      <w:r w:rsidR="00CD7950">
        <w:t xml:space="preserve">Disse </w:t>
      </w:r>
      <w:r w:rsidR="00F13715">
        <w:t>data</w:t>
      </w:r>
      <w:r w:rsidR="0083456F">
        <w:t>ene</w:t>
      </w:r>
      <w:r w:rsidR="00F13715">
        <w:t xml:space="preserve"> </w:t>
      </w:r>
      <w:r w:rsidR="00CD7950">
        <w:t xml:space="preserve">gjør </w:t>
      </w:r>
      <w:r w:rsidR="0083456F">
        <w:t>det for første gang mulig å se</w:t>
      </w:r>
      <w:r w:rsidR="00CD7950">
        <w:t xml:space="preserve"> størrelsen på regionenes økonomisk </w:t>
      </w:r>
      <w:r w:rsidR="0083456F">
        <w:t>kontakt</w:t>
      </w:r>
      <w:r w:rsidR="00CD7950">
        <w:t xml:space="preserve"> </w:t>
      </w:r>
      <w:r w:rsidR="00A154C6">
        <w:t>med</w:t>
      </w:r>
      <w:r w:rsidR="00CD7950">
        <w:t xml:space="preserve"> utlandet, de dominerende varenes andeler av handelen, samt  sammenligne trender i kjøpstedenes eksport og import.</w:t>
      </w:r>
      <w:r w:rsidR="00A154C6">
        <w:t xml:space="preserve"> </w:t>
      </w:r>
      <w:r w:rsidR="00030677">
        <w:t>I a</w:t>
      </w:r>
      <w:r w:rsidR="00A154C6">
        <w:t xml:space="preserve">rtikkelen </w:t>
      </w:r>
      <w:r w:rsidR="00475577">
        <w:t>s</w:t>
      </w:r>
      <w:r w:rsidR="00A154C6">
        <w:t>ette</w:t>
      </w:r>
      <w:r w:rsidR="00030677">
        <w:t>s</w:t>
      </w:r>
      <w:r w:rsidR="00A154C6">
        <w:t xml:space="preserve"> først fokus på handelsbalansen, </w:t>
      </w:r>
      <w:r w:rsidR="00030677">
        <w:t>hvorpå fokus</w:t>
      </w:r>
      <w:r w:rsidR="00A154C6">
        <w:t xml:space="preserve"> deretter</w:t>
      </w:r>
      <w:r w:rsidR="00030677">
        <w:t xml:space="preserve"> flyt</w:t>
      </w:r>
      <w:r w:rsidR="00632817">
        <w:t>t</w:t>
      </w:r>
      <w:r w:rsidR="00030677">
        <w:t>es til</w:t>
      </w:r>
      <w:r w:rsidR="00A154C6">
        <w:t xml:space="preserve"> t</w:t>
      </w:r>
      <w:r w:rsidR="00784F8A">
        <w:t xml:space="preserve">render i eksporten og importen </w:t>
      </w:r>
      <w:r w:rsidR="00A154C6">
        <w:t>for de tre kjøpstedene. I siste del diskutere</w:t>
      </w:r>
      <w:r w:rsidR="00632817">
        <w:t>s</w:t>
      </w:r>
      <w:r w:rsidR="0083456F">
        <w:t xml:space="preserve"> overordnede trender</w:t>
      </w:r>
      <w:r w:rsidR="00A154C6">
        <w:t>, og det pekes på muligheter for videre forskning.</w:t>
      </w:r>
    </w:p>
    <w:p w14:paraId="67DA2C76" w14:textId="77777777" w:rsidR="00274DE8" w:rsidRDefault="00274DE8" w:rsidP="00611141">
      <w:pPr>
        <w:spacing w:line="360" w:lineRule="auto"/>
      </w:pPr>
    </w:p>
    <w:p w14:paraId="37E8A66D" w14:textId="77777777" w:rsidR="00BD254C" w:rsidRPr="00BD254C" w:rsidRDefault="001A5241" w:rsidP="00611141">
      <w:pPr>
        <w:spacing w:line="360" w:lineRule="auto"/>
        <w:rPr>
          <w:i/>
        </w:rPr>
      </w:pPr>
      <w:r>
        <w:rPr>
          <w:i/>
        </w:rPr>
        <w:t>A</w:t>
      </w:r>
      <w:r w:rsidR="00BD254C" w:rsidRPr="00BD254C">
        <w:rPr>
          <w:i/>
        </w:rPr>
        <w:t>vgrensning</w:t>
      </w:r>
      <w:r>
        <w:rPr>
          <w:i/>
        </w:rPr>
        <w:t xml:space="preserve"> og kilder</w:t>
      </w:r>
    </w:p>
    <w:p w14:paraId="73456B3A" w14:textId="21A71C71" w:rsidR="001A5241" w:rsidRDefault="001A5241" w:rsidP="001A5241">
      <w:pPr>
        <w:spacing w:line="360" w:lineRule="auto"/>
      </w:pPr>
      <w:r>
        <w:t>Artikkelen tar utgangspunkt i 1700-tallets forståelse av utenrikshandel. Norge var på denne tiden de</w:t>
      </w:r>
      <w:r w:rsidR="00030677">
        <w:t xml:space="preserve">l av Danmark-Norge, og </w:t>
      </w:r>
      <w:r>
        <w:t xml:space="preserve">utenrikshandel var derfor handel med steder og stater utenfor det dansk-norske riket, eller </w:t>
      </w:r>
      <w:r w:rsidRPr="0083073E">
        <w:rPr>
          <w:i/>
        </w:rPr>
        <w:t>handel med fremmede steder</w:t>
      </w:r>
      <w:r>
        <w:t xml:space="preserve"> som det blir kalt i tollmaterialet.</w:t>
      </w:r>
      <w:r>
        <w:rPr>
          <w:rStyle w:val="Fotnotereferanse"/>
        </w:rPr>
        <w:footnoteReference w:id="9"/>
      </w:r>
      <w:r>
        <w:t xml:space="preserve"> Altona og Hamburg</w:t>
      </w:r>
      <w:r w:rsidR="002C2837">
        <w:t xml:space="preserve"> står i kildene oppført</w:t>
      </w:r>
      <w:r>
        <w:t xml:space="preserve"> blant disse. Den innenrikske handelen med andre deler av Danmark-Norge</w:t>
      </w:r>
      <w:r w:rsidR="002C2837">
        <w:t>, deriblant Danmark, de oversjøiske besittelsene, og også det kilden kaller Hertugdømmene</w:t>
      </w:r>
      <w:r w:rsidR="006F6579">
        <w:t xml:space="preserve"> må</w:t>
      </w:r>
      <w:r w:rsidR="00751EFB">
        <w:t xml:space="preserve"> heller bli fokus i egne artikler</w:t>
      </w:r>
      <w:r w:rsidR="006F6579">
        <w:t>.</w:t>
      </w:r>
      <w:r w:rsidR="002C2837" w:rsidRPr="002C2837">
        <w:t xml:space="preserve"> </w:t>
      </w:r>
      <w:r w:rsidR="002C2837">
        <w:t>Det samme gjelder den innenlandske handelen med andre deler av Norge.</w:t>
      </w:r>
    </w:p>
    <w:p w14:paraId="492F82C9" w14:textId="77777777" w:rsidR="001A5241" w:rsidRDefault="001A5241" w:rsidP="00BD254C">
      <w:pPr>
        <w:spacing w:line="360" w:lineRule="auto"/>
      </w:pPr>
    </w:p>
    <w:p w14:paraId="3EB93675" w14:textId="13B7CE05" w:rsidR="001A5241" w:rsidRDefault="001A5241" w:rsidP="001A5241">
      <w:pPr>
        <w:spacing w:line="360" w:lineRule="auto"/>
      </w:pPr>
      <w:r>
        <w:t>Bergen, Trondheim</w:t>
      </w:r>
      <w:r w:rsidR="0083456F">
        <w:rPr>
          <w:rStyle w:val="Fotnotereferanse"/>
        </w:rPr>
        <w:footnoteReference w:id="10"/>
      </w:r>
      <w:r>
        <w:t xml:space="preserve"> og Christiania var de tre største kjøpstedene i Norge.</w:t>
      </w:r>
      <w:r w:rsidR="00751EFB" w:rsidRPr="00751EFB">
        <w:t xml:space="preserve"> </w:t>
      </w:r>
      <w:r w:rsidR="00CC059A">
        <w:t>D</w:t>
      </w:r>
      <w:r>
        <w:t>e</w:t>
      </w:r>
      <w:r w:rsidR="00004D37">
        <w:t xml:space="preserve"> tre</w:t>
      </w:r>
      <w:r w:rsidR="00CC059A">
        <w:t xml:space="preserve"> kjøpstedene hadde</w:t>
      </w:r>
      <w:r>
        <w:t xml:space="preserve"> fulle rettigheter til å handle med utlandet, samt hadde omland som fungerte både som ressursgrunnlag, og som lokale marked</w:t>
      </w:r>
      <w:r w:rsidR="00632817">
        <w:t>er</w:t>
      </w:r>
      <w:r>
        <w:t>.</w:t>
      </w:r>
      <w:r>
        <w:rPr>
          <w:rStyle w:val="Fotnotereferanse"/>
        </w:rPr>
        <w:footnoteReference w:id="11"/>
      </w:r>
      <w:r w:rsidR="00784F8A">
        <w:t xml:space="preserve"> Varelistene for de</w:t>
      </w:r>
      <w:r>
        <w:t xml:space="preserve"> tre er detaljert</w:t>
      </w:r>
      <w:r w:rsidR="00475577">
        <w:t>e</w:t>
      </w:r>
      <w:r>
        <w:t xml:space="preserve"> for ”fremmede steder”, noe som gjør det mulig å diskutere utenrikshandelen </w:t>
      </w:r>
      <w:r>
        <w:lastRenderedPageBreak/>
        <w:t>sett fra regionene.  Kjøpstedene Kristiansand og Stavanger er ikke</w:t>
      </w:r>
      <w:r w:rsidR="00030677">
        <w:t xml:space="preserve"> tatt</w:t>
      </w:r>
      <w:r>
        <w:t xml:space="preserve"> med fordi det nødvendige kildematerialet har gått tapt. De mindre </w:t>
      </w:r>
      <w:r w:rsidR="00751EFB">
        <w:t xml:space="preserve">tollstedene er utelatt fordi </w:t>
      </w:r>
      <w:r>
        <w:t>varelistene</w:t>
      </w:r>
      <w:r w:rsidR="00CC059A">
        <w:t xml:space="preserve"> som ble ført</w:t>
      </w:r>
      <w:r w:rsidR="00030677">
        <w:t xml:space="preserve"> mangler stedsdetaljeringen</w:t>
      </w:r>
      <w:r w:rsidR="00CC059A">
        <w:t xml:space="preserve"> for utenrikshandelen</w:t>
      </w:r>
      <w:r>
        <w:t>.</w:t>
      </w:r>
      <w:r w:rsidR="00772F62">
        <w:t xml:space="preserve"> Årene 1786, 1788 og</w:t>
      </w:r>
      <w:r>
        <w:t xml:space="preserve"> 1790</w:t>
      </w:r>
      <w:r w:rsidR="00772F62">
        <w:t xml:space="preserve"> </w:t>
      </w:r>
      <w:r>
        <w:t>er valgt fordi de var relativt fredelige år for den norske økonomien</w:t>
      </w:r>
      <w:r w:rsidR="00772F62">
        <w:t xml:space="preserve">, men også fordi disse årene er mest detaljrike og best bevart av de som er tilgjengeliggjort i databasen </w:t>
      </w:r>
      <w:r w:rsidR="00772F62" w:rsidRPr="00772F62">
        <w:rPr>
          <w:i/>
        </w:rPr>
        <w:t>Historiske toll- og skipsanløpslister</w:t>
      </w:r>
      <w:r>
        <w:t>.</w:t>
      </w:r>
    </w:p>
    <w:p w14:paraId="626AED62" w14:textId="77777777" w:rsidR="001A5241" w:rsidRDefault="001A5241" w:rsidP="00BD254C">
      <w:pPr>
        <w:spacing w:line="360" w:lineRule="auto"/>
      </w:pPr>
    </w:p>
    <w:p w14:paraId="3B21C25C" w14:textId="211E06B0" w:rsidR="00611141" w:rsidRDefault="00BD254C" w:rsidP="00611141">
      <w:pPr>
        <w:spacing w:line="360" w:lineRule="auto"/>
      </w:pPr>
      <w:r>
        <w:t xml:space="preserve">Kildene som benyttes er først og fremst </w:t>
      </w:r>
      <w:r w:rsidR="00ED2422">
        <w:t xml:space="preserve">summariske </w:t>
      </w:r>
      <w:r>
        <w:t>varelister fra tollprotokollene.</w:t>
      </w:r>
      <w:r w:rsidR="00CC059A">
        <w:t xml:space="preserve"> For hver </w:t>
      </w:r>
      <w:r w:rsidR="00772F62">
        <w:t>kjøpstad detaljeres</w:t>
      </w:r>
      <w:r w:rsidR="00CC059A">
        <w:t xml:space="preserve"> hvilke</w:t>
      </w:r>
      <w:r w:rsidR="001A5241">
        <w:t xml:space="preserve">, hvor mye, og verdien </w:t>
      </w:r>
      <w:r w:rsidR="00CC059A">
        <w:t>på</w:t>
      </w:r>
      <w:r>
        <w:t xml:space="preserve"> vare</w:t>
      </w:r>
      <w:r w:rsidR="001A5241">
        <w:t>ne</w:t>
      </w:r>
      <w:r w:rsidR="00CC059A">
        <w:t xml:space="preserve"> i varestrømmene </w:t>
      </w:r>
      <w:r w:rsidR="001733A6">
        <w:t>m</w:t>
      </w:r>
      <w:r w:rsidR="00CC059A">
        <w:t>ed utlandet</w:t>
      </w:r>
      <w:r>
        <w:t>.</w:t>
      </w:r>
      <w:r w:rsidRPr="00B7607E">
        <w:rPr>
          <w:rStyle w:val="Fotnotereferanse"/>
        </w:rPr>
        <w:t xml:space="preserve"> </w:t>
      </w:r>
      <w:r w:rsidRPr="00407856">
        <w:rPr>
          <w:rStyle w:val="Fotnotereferanse"/>
        </w:rPr>
        <w:footnoteReference w:id="12"/>
      </w:r>
      <w:r>
        <w:t xml:space="preserve"> </w:t>
      </w:r>
      <w:r w:rsidR="00772F62">
        <w:t>Varelistene</w:t>
      </w:r>
      <w:r>
        <w:t xml:space="preserve">, sammen med skipsanløpslister, for alle de vel 27 norske havnene gjennom et utvalg år på 1700-tallet er nå gjort tilgjengelig på nett i transkribert form gjennom prosjektet </w:t>
      </w:r>
      <w:r w:rsidRPr="00F70765">
        <w:rPr>
          <w:i/>
        </w:rPr>
        <w:t>Historiske toll- og skipsanløpslister</w:t>
      </w:r>
      <w:r>
        <w:t>.</w:t>
      </w:r>
      <w:r>
        <w:rPr>
          <w:rStyle w:val="Fotnotereferanse"/>
        </w:rPr>
        <w:footnoteReference w:id="13"/>
      </w:r>
      <w:r w:rsidR="00CC059A">
        <w:t xml:space="preserve"> Artikkelen benytter</w:t>
      </w:r>
      <w:r>
        <w:t xml:space="preserve"> databasens kalkulerte summeringer.</w:t>
      </w:r>
      <w:r w:rsidRPr="00B7607E">
        <w:rPr>
          <w:rStyle w:val="Fotnotereferanse"/>
        </w:rPr>
        <w:t xml:space="preserve"> </w:t>
      </w:r>
      <w:r w:rsidRPr="00407856">
        <w:rPr>
          <w:rStyle w:val="Fotnotereferanse"/>
        </w:rPr>
        <w:footnoteReference w:id="14"/>
      </w:r>
      <w:r>
        <w:t xml:space="preserve"> Kildekritiske problem knyttet til varelistene gjelder først og fremst mengden, ikke utvalget av varer.</w:t>
      </w:r>
      <w:r w:rsidR="00CC059A">
        <w:rPr>
          <w:rStyle w:val="Fotnotereferanse"/>
        </w:rPr>
        <w:footnoteReference w:id="15"/>
      </w:r>
      <w:r>
        <w:t xml:space="preserve"> Ulovlig handel</w:t>
      </w:r>
      <w:r w:rsidR="00751EFB">
        <w:t xml:space="preserve"> var utbredt, og</w:t>
      </w:r>
      <w:r>
        <w:t xml:space="preserve"> ble ikke fanget opp</w:t>
      </w:r>
      <w:r w:rsidR="00751EFB">
        <w:t>.</w:t>
      </w:r>
      <w:r w:rsidR="00751EFB" w:rsidRPr="00751EFB">
        <w:rPr>
          <w:rStyle w:val="Fotnotereferanse"/>
        </w:rPr>
        <w:t xml:space="preserve"> </w:t>
      </w:r>
      <w:r w:rsidR="00751EFB">
        <w:rPr>
          <w:rStyle w:val="Fotnotereferanse"/>
        </w:rPr>
        <w:footnoteReference w:id="16"/>
      </w:r>
      <w:r w:rsidR="00751EFB">
        <w:t xml:space="preserve"> M</w:t>
      </w:r>
      <w:r>
        <w:t>engdene som oppgis</w:t>
      </w:r>
      <w:r w:rsidR="00475577">
        <w:t>,</w:t>
      </w:r>
      <w:r>
        <w:t xml:space="preserve"> kan</w:t>
      </w:r>
      <w:r w:rsidR="00751EFB">
        <w:t xml:space="preserve"> derfor</w:t>
      </w:r>
      <w:r>
        <w:t xml:space="preserve"> bare forstås som minimumstall. Samtidig kan det antas at de summariske listene omtrentlig reflekterer varenes relative tilgjengelighet siden andre kilder ikke viser noe </w:t>
      </w:r>
      <w:r w:rsidR="00772F62">
        <w:t>annerledes</w:t>
      </w:r>
      <w:r>
        <w:t xml:space="preserve"> bilde av spredningen eller tilgjengeligheten. </w:t>
      </w:r>
    </w:p>
    <w:p w14:paraId="192A23A2" w14:textId="77777777" w:rsidR="004E32F7" w:rsidRDefault="004E32F7" w:rsidP="00611141">
      <w:pPr>
        <w:spacing w:line="360" w:lineRule="auto"/>
      </w:pPr>
    </w:p>
    <w:p w14:paraId="00A5BA06" w14:textId="77777777" w:rsidR="00611141" w:rsidRPr="00B7607E" w:rsidRDefault="00B7607E" w:rsidP="00B7607E">
      <w:pPr>
        <w:pStyle w:val="Overskrift2"/>
      </w:pPr>
      <w:r>
        <w:t>2.</w:t>
      </w:r>
      <w:r w:rsidR="00611141" w:rsidRPr="00B7607E">
        <w:t xml:space="preserve"> Trender i de norske kjøps</w:t>
      </w:r>
      <w:r w:rsidR="000D4B86">
        <w:t>tedenes utenrikshandel 1786-1790</w:t>
      </w:r>
    </w:p>
    <w:p w14:paraId="70DE262F" w14:textId="77777777" w:rsidR="001622D4" w:rsidRDefault="001622D4" w:rsidP="00772F62"/>
    <w:p w14:paraId="156BC726" w14:textId="17E0AB73" w:rsidR="00772F62" w:rsidRDefault="000D4B86" w:rsidP="000D4B86">
      <w:pPr>
        <w:spacing w:line="360" w:lineRule="auto"/>
      </w:pPr>
      <w:r>
        <w:t xml:space="preserve">For bedre </w:t>
      </w:r>
      <w:r w:rsidR="0003534A">
        <w:t xml:space="preserve">å </w:t>
      </w:r>
      <w:r>
        <w:t>forstå den norske utenrikshandelen på sent 1780- og tidlig 1790-tall</w:t>
      </w:r>
      <w:r w:rsidR="0003534A">
        <w:t>,</w:t>
      </w:r>
      <w:r>
        <w:t xml:space="preserve"> er det nødvendig å få oversikt over de overordnede trendene. Her diskuteres først handelsbalansen med utlandet, før det sees nærmere på de tre kjøpstedene og deres </w:t>
      </w:r>
      <w:r w:rsidR="0003534A">
        <w:t xml:space="preserve"> </w:t>
      </w:r>
      <w:r>
        <w:t>eksport og import.</w:t>
      </w:r>
    </w:p>
    <w:p w14:paraId="62C3B560" w14:textId="77777777" w:rsidR="00611141" w:rsidRPr="00B7607E" w:rsidRDefault="001952A5" w:rsidP="00B7607E">
      <w:pPr>
        <w:pStyle w:val="Overskrift3"/>
      </w:pPr>
      <w:r>
        <w:t>H</w:t>
      </w:r>
      <w:r w:rsidR="00611141" w:rsidRPr="00B7607E">
        <w:t>andelsbalanse</w:t>
      </w:r>
      <w:r>
        <w:t>n med utlandet</w:t>
      </w:r>
      <w:r w:rsidR="00611141" w:rsidRPr="00B7607E">
        <w:t xml:space="preserve"> </w:t>
      </w:r>
    </w:p>
    <w:p w14:paraId="0912030A" w14:textId="760AFB99" w:rsidR="00DD183F" w:rsidRDefault="00772F62" w:rsidP="00DD183F">
      <w:pPr>
        <w:spacing w:line="360" w:lineRule="auto"/>
      </w:pPr>
      <w:r>
        <w:t>Alle de tre kjøpstedene hadde positiv handelsbalanse med utlandet. I t</w:t>
      </w:r>
      <w:r w:rsidR="00611141" w:rsidRPr="00407856">
        <w:t>abell 1</w:t>
      </w:r>
      <w:r w:rsidR="00B7607E" w:rsidRPr="00B7607E">
        <w:t xml:space="preserve"> </w:t>
      </w:r>
      <w:r>
        <w:t>oppsummeres handelsbalansen</w:t>
      </w:r>
      <w:r w:rsidR="00B7607E">
        <w:t>, samt verdien av eksport og import</w:t>
      </w:r>
      <w:r w:rsidR="00A056E8">
        <w:t xml:space="preserve"> i ut</w:t>
      </w:r>
      <w:r w:rsidR="00524841">
        <w:t xml:space="preserve">valgsårene. </w:t>
      </w:r>
      <w:r w:rsidR="00611141">
        <w:lastRenderedPageBreak/>
        <w:t xml:space="preserve">Bergen var utvilsomt den største kjøpstaden, </w:t>
      </w:r>
      <w:r w:rsidR="0003534A">
        <w:t xml:space="preserve">både i folketall og </w:t>
      </w:r>
      <w:r w:rsidR="00611141">
        <w:t>målt i verdien av handelen</w:t>
      </w:r>
      <w:r w:rsidR="001622D4">
        <w:t xml:space="preserve">, mens </w:t>
      </w:r>
      <w:r w:rsidR="00611141">
        <w:t>Trondheim</w:t>
      </w:r>
      <w:r w:rsidR="00BE76B9">
        <w:t>s</w:t>
      </w:r>
      <w:r w:rsidR="0083456F">
        <w:t>,</w:t>
      </w:r>
      <w:r w:rsidR="00611141">
        <w:t xml:space="preserve"> og</w:t>
      </w:r>
      <w:r w:rsidR="0083456F">
        <w:t xml:space="preserve"> særlig</w:t>
      </w:r>
      <w:r w:rsidR="00611141">
        <w:t xml:space="preserve"> Chri</w:t>
      </w:r>
      <w:r w:rsidR="00A056E8">
        <w:t xml:space="preserve">stianias handel var mindre. </w:t>
      </w:r>
      <w:r w:rsidR="001622D4">
        <w:t>Tabellen viser</w:t>
      </w:r>
      <w:r w:rsidR="00DD183F">
        <w:t xml:space="preserve"> også at det var store svingninger i verdien på handel</w:t>
      </w:r>
      <w:r w:rsidR="00004D37">
        <w:t>en mellom 1786 og 179</w:t>
      </w:r>
      <w:r w:rsidR="0083456F">
        <w:t>0</w:t>
      </w:r>
      <w:r w:rsidR="001622D4">
        <w:t>, noe som</w:t>
      </w:r>
      <w:r w:rsidR="00004D37">
        <w:t xml:space="preserve"> </w:t>
      </w:r>
      <w:r w:rsidR="0003534A">
        <w:t xml:space="preserve">kan </w:t>
      </w:r>
      <w:r w:rsidR="00DD183F">
        <w:t>forklares med usikre forh</w:t>
      </w:r>
      <w:r w:rsidR="002D74F6">
        <w:t>old</w:t>
      </w:r>
      <w:r w:rsidR="00DD183F">
        <w:t xml:space="preserve"> både for produksjon</w:t>
      </w:r>
      <w:r w:rsidR="002D74F6">
        <w:t xml:space="preserve">, </w:t>
      </w:r>
      <w:r w:rsidR="00DD183F">
        <w:t xml:space="preserve">avsetning </w:t>
      </w:r>
      <w:r w:rsidR="002D74F6">
        <w:t xml:space="preserve">og </w:t>
      </w:r>
      <w:r w:rsidR="00DD183F">
        <w:t xml:space="preserve">handel i </w:t>
      </w:r>
      <w:r w:rsidR="002D74F6">
        <w:t xml:space="preserve">hele </w:t>
      </w:r>
      <w:r w:rsidR="00004D37">
        <w:t xml:space="preserve">den førindustrielle </w:t>
      </w:r>
      <w:r w:rsidR="00DD183F">
        <w:t>perioden.</w:t>
      </w:r>
    </w:p>
    <w:p w14:paraId="130B3DF9" w14:textId="77777777" w:rsidR="001733A6" w:rsidRDefault="001733A6" w:rsidP="00611141">
      <w:pPr>
        <w:spacing w:line="360" w:lineRule="auto"/>
      </w:pPr>
    </w:p>
    <w:p w14:paraId="31553ACC" w14:textId="77777777" w:rsidR="00611141" w:rsidRDefault="00611141" w:rsidP="00611141">
      <w:pPr>
        <w:spacing w:line="360" w:lineRule="auto"/>
        <w:rPr>
          <w:i/>
        </w:rPr>
      </w:pPr>
      <w:r>
        <w:rPr>
          <w:i/>
        </w:rPr>
        <w:t xml:space="preserve">Tabell 1: </w:t>
      </w:r>
      <w:r w:rsidRPr="003C0D7F">
        <w:rPr>
          <w:i/>
        </w:rPr>
        <w:t>Handelsbalanse</w:t>
      </w:r>
      <w:r>
        <w:rPr>
          <w:i/>
        </w:rPr>
        <w:t xml:space="preserve"> med fremmede steder – i riksdaler</w:t>
      </w:r>
      <w:r w:rsidR="00F7347B">
        <w:rPr>
          <w:i/>
        </w:rPr>
        <w:t>,</w:t>
      </w:r>
      <w:r>
        <w:rPr>
          <w:i/>
        </w:rPr>
        <w:t xml:space="preserve"> </w:t>
      </w:r>
      <w:r w:rsidR="00121741">
        <w:rPr>
          <w:i/>
        </w:rPr>
        <w:t>Bergen, Trondheim og Christiani</w:t>
      </w:r>
      <w:r w:rsidR="002D75AD">
        <w:rPr>
          <w:i/>
        </w:rPr>
        <w:t>a 1786, 1788 og 1790</w:t>
      </w:r>
      <w:r w:rsidR="00121741">
        <w:rPr>
          <w:i/>
        </w:rPr>
        <w:t>.</w:t>
      </w:r>
      <w:r w:rsidR="00F7347B">
        <w:rPr>
          <w:i/>
        </w:rPr>
        <w:t xml:space="preserve"> </w:t>
      </w:r>
    </w:p>
    <w:p w14:paraId="2DBD6692" w14:textId="77777777" w:rsidR="00EE7E2F" w:rsidRDefault="00EE7E2F" w:rsidP="00611141">
      <w:pPr>
        <w:rPr>
          <w:sz w:val="20"/>
          <w:szCs w:val="20"/>
        </w:rPr>
      </w:pPr>
    </w:p>
    <w:tbl>
      <w:tblPr>
        <w:tblW w:w="95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1380"/>
        <w:gridCol w:w="1380"/>
        <w:gridCol w:w="1380"/>
        <w:gridCol w:w="1380"/>
        <w:gridCol w:w="1380"/>
        <w:gridCol w:w="1300"/>
      </w:tblGrid>
      <w:tr w:rsidR="00EE7E2F" w:rsidRPr="00EE7E2F" w14:paraId="1D110146" w14:textId="77777777" w:rsidTr="00EE7E2F">
        <w:trPr>
          <w:trHeight w:val="300"/>
        </w:trPr>
        <w:tc>
          <w:tcPr>
            <w:tcW w:w="1300" w:type="dxa"/>
            <w:shd w:val="clear" w:color="auto" w:fill="auto"/>
            <w:noWrap/>
            <w:vAlign w:val="bottom"/>
            <w:hideMark/>
          </w:tcPr>
          <w:p w14:paraId="5614CD4C"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hideMark/>
          </w:tcPr>
          <w:p w14:paraId="7714C9C7"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1786</w:t>
            </w:r>
          </w:p>
        </w:tc>
        <w:tc>
          <w:tcPr>
            <w:tcW w:w="1380" w:type="dxa"/>
            <w:shd w:val="clear" w:color="auto" w:fill="auto"/>
            <w:noWrap/>
            <w:vAlign w:val="bottom"/>
            <w:hideMark/>
          </w:tcPr>
          <w:p w14:paraId="738DCA15"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hideMark/>
          </w:tcPr>
          <w:p w14:paraId="218E6BF6"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1788</w:t>
            </w:r>
          </w:p>
        </w:tc>
        <w:tc>
          <w:tcPr>
            <w:tcW w:w="1380" w:type="dxa"/>
            <w:shd w:val="clear" w:color="auto" w:fill="auto"/>
            <w:noWrap/>
            <w:vAlign w:val="bottom"/>
            <w:hideMark/>
          </w:tcPr>
          <w:p w14:paraId="6FD0783B"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hideMark/>
          </w:tcPr>
          <w:p w14:paraId="2BA174A8"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1790</w:t>
            </w:r>
          </w:p>
        </w:tc>
        <w:tc>
          <w:tcPr>
            <w:tcW w:w="1300" w:type="dxa"/>
            <w:shd w:val="clear" w:color="auto" w:fill="auto"/>
            <w:noWrap/>
            <w:vAlign w:val="bottom"/>
            <w:hideMark/>
          </w:tcPr>
          <w:p w14:paraId="6C05295F" w14:textId="77777777" w:rsidR="00EE7E2F" w:rsidRPr="00EE7E2F" w:rsidRDefault="00EE7E2F" w:rsidP="00EE7E2F">
            <w:pPr>
              <w:rPr>
                <w:rFonts w:ascii="Calibri" w:eastAsia="Times New Roman" w:hAnsi="Calibri" w:cs="Times New Roman"/>
                <w:color w:val="000000"/>
              </w:rPr>
            </w:pPr>
          </w:p>
        </w:tc>
      </w:tr>
      <w:tr w:rsidR="00EE7E2F" w:rsidRPr="00EE7E2F" w14:paraId="6CE10BE6" w14:textId="77777777" w:rsidTr="00EE7E2F">
        <w:trPr>
          <w:trHeight w:val="300"/>
        </w:trPr>
        <w:tc>
          <w:tcPr>
            <w:tcW w:w="1300" w:type="dxa"/>
            <w:shd w:val="clear" w:color="auto" w:fill="auto"/>
            <w:noWrap/>
            <w:vAlign w:val="bottom"/>
          </w:tcPr>
          <w:p w14:paraId="306A934D" w14:textId="77777777" w:rsidR="00EE7E2F" w:rsidRPr="00EE7E2F" w:rsidRDefault="00EE7E2F" w:rsidP="00EE7E2F">
            <w:pPr>
              <w:rPr>
                <w:rFonts w:ascii="Calibri" w:eastAsia="Times New Roman" w:hAnsi="Calibri" w:cs="Times New Roman"/>
                <w:color w:val="000000"/>
              </w:rPr>
            </w:pPr>
            <w:r>
              <w:rPr>
                <w:rFonts w:ascii="Calibri" w:eastAsia="Times New Roman" w:hAnsi="Calibri" w:cs="Times New Roman"/>
                <w:color w:val="000000"/>
              </w:rPr>
              <w:t>Samlet</w:t>
            </w:r>
          </w:p>
        </w:tc>
        <w:tc>
          <w:tcPr>
            <w:tcW w:w="1380" w:type="dxa"/>
            <w:shd w:val="clear" w:color="auto" w:fill="auto"/>
            <w:noWrap/>
            <w:vAlign w:val="bottom"/>
          </w:tcPr>
          <w:p w14:paraId="03A1C5A5"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tcPr>
          <w:p w14:paraId="70280828"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tcPr>
          <w:p w14:paraId="4ACDCFBB"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tcPr>
          <w:p w14:paraId="54A713AC"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tcPr>
          <w:p w14:paraId="28AA860D" w14:textId="77777777" w:rsidR="00EE7E2F" w:rsidRPr="00EE7E2F" w:rsidRDefault="00EE7E2F" w:rsidP="00EE7E2F">
            <w:pPr>
              <w:rPr>
                <w:rFonts w:ascii="Calibri" w:eastAsia="Times New Roman" w:hAnsi="Calibri" w:cs="Times New Roman"/>
                <w:color w:val="000000"/>
              </w:rPr>
            </w:pPr>
          </w:p>
        </w:tc>
        <w:tc>
          <w:tcPr>
            <w:tcW w:w="1300" w:type="dxa"/>
            <w:shd w:val="clear" w:color="auto" w:fill="auto"/>
            <w:noWrap/>
            <w:vAlign w:val="bottom"/>
          </w:tcPr>
          <w:p w14:paraId="30E56F06" w14:textId="77777777" w:rsidR="00EE7E2F" w:rsidRPr="00EE7E2F" w:rsidRDefault="00EE7E2F" w:rsidP="00EE7E2F">
            <w:pPr>
              <w:rPr>
                <w:rFonts w:ascii="Calibri" w:eastAsia="Times New Roman" w:hAnsi="Calibri" w:cs="Times New Roman"/>
                <w:color w:val="000000"/>
              </w:rPr>
            </w:pPr>
          </w:p>
        </w:tc>
      </w:tr>
      <w:tr w:rsidR="00EE7E2F" w:rsidRPr="00EE7E2F" w14:paraId="7B48BC21" w14:textId="77777777" w:rsidTr="00EE7E2F">
        <w:trPr>
          <w:trHeight w:val="300"/>
        </w:trPr>
        <w:tc>
          <w:tcPr>
            <w:tcW w:w="1300" w:type="dxa"/>
            <w:shd w:val="clear" w:color="auto" w:fill="auto"/>
            <w:noWrap/>
            <w:vAlign w:val="bottom"/>
            <w:hideMark/>
          </w:tcPr>
          <w:p w14:paraId="109264C7"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hideMark/>
          </w:tcPr>
          <w:p w14:paraId="5B30E143" w14:textId="77777777" w:rsidR="00EE7E2F" w:rsidRPr="00EE7E2F" w:rsidRDefault="00EE7E2F" w:rsidP="00EE7E2F">
            <w:pPr>
              <w:rPr>
                <w:rFonts w:ascii="Calibri" w:eastAsia="Times New Roman" w:hAnsi="Calibri" w:cs="Times New Roman"/>
                <w:color w:val="000000"/>
              </w:rPr>
            </w:pPr>
            <w:r w:rsidRPr="00EE7E2F">
              <w:rPr>
                <w:rFonts w:ascii="Calibri" w:eastAsia="Times New Roman" w:hAnsi="Calibri" w:cs="Times New Roman"/>
                <w:color w:val="000000"/>
              </w:rPr>
              <w:t>rdl</w:t>
            </w:r>
          </w:p>
        </w:tc>
        <w:tc>
          <w:tcPr>
            <w:tcW w:w="1380" w:type="dxa"/>
            <w:shd w:val="clear" w:color="auto" w:fill="auto"/>
            <w:noWrap/>
            <w:vAlign w:val="bottom"/>
            <w:hideMark/>
          </w:tcPr>
          <w:p w14:paraId="7D3E9F4D" w14:textId="77777777" w:rsidR="00EE7E2F" w:rsidRPr="00EE7E2F" w:rsidRDefault="00EE7E2F" w:rsidP="00EE7E2F">
            <w:pPr>
              <w:rPr>
                <w:rFonts w:ascii="Calibri" w:eastAsia="Times New Roman" w:hAnsi="Calibri" w:cs="Times New Roman"/>
                <w:color w:val="000000"/>
              </w:rPr>
            </w:pPr>
            <w:r w:rsidRPr="00EE7E2F">
              <w:rPr>
                <w:rFonts w:ascii="Calibri" w:eastAsia="Times New Roman" w:hAnsi="Calibri" w:cs="Times New Roman"/>
                <w:color w:val="000000"/>
              </w:rPr>
              <w:t>andel</w:t>
            </w:r>
          </w:p>
        </w:tc>
        <w:tc>
          <w:tcPr>
            <w:tcW w:w="1380" w:type="dxa"/>
            <w:shd w:val="clear" w:color="auto" w:fill="auto"/>
            <w:noWrap/>
            <w:vAlign w:val="bottom"/>
            <w:hideMark/>
          </w:tcPr>
          <w:p w14:paraId="6672569D" w14:textId="77777777" w:rsidR="00EE7E2F" w:rsidRPr="00EE7E2F" w:rsidRDefault="00EE7E2F" w:rsidP="00EE7E2F">
            <w:pPr>
              <w:rPr>
                <w:rFonts w:ascii="Calibri" w:eastAsia="Times New Roman" w:hAnsi="Calibri" w:cs="Times New Roman"/>
                <w:color w:val="000000"/>
              </w:rPr>
            </w:pPr>
            <w:r w:rsidRPr="00EE7E2F">
              <w:rPr>
                <w:rFonts w:ascii="Calibri" w:eastAsia="Times New Roman" w:hAnsi="Calibri" w:cs="Times New Roman"/>
                <w:color w:val="000000"/>
              </w:rPr>
              <w:t>rdl</w:t>
            </w:r>
          </w:p>
        </w:tc>
        <w:tc>
          <w:tcPr>
            <w:tcW w:w="1380" w:type="dxa"/>
            <w:shd w:val="clear" w:color="auto" w:fill="auto"/>
            <w:noWrap/>
            <w:vAlign w:val="bottom"/>
            <w:hideMark/>
          </w:tcPr>
          <w:p w14:paraId="4B71B8CD" w14:textId="77777777" w:rsidR="00EE7E2F" w:rsidRPr="00EE7E2F" w:rsidRDefault="00EE7E2F" w:rsidP="00EE7E2F">
            <w:pPr>
              <w:rPr>
                <w:rFonts w:ascii="Calibri" w:eastAsia="Times New Roman" w:hAnsi="Calibri" w:cs="Times New Roman"/>
                <w:color w:val="000000"/>
              </w:rPr>
            </w:pPr>
            <w:r w:rsidRPr="00EE7E2F">
              <w:rPr>
                <w:rFonts w:ascii="Calibri" w:eastAsia="Times New Roman" w:hAnsi="Calibri" w:cs="Times New Roman"/>
                <w:color w:val="000000"/>
              </w:rPr>
              <w:t>andel</w:t>
            </w:r>
          </w:p>
        </w:tc>
        <w:tc>
          <w:tcPr>
            <w:tcW w:w="1380" w:type="dxa"/>
            <w:shd w:val="clear" w:color="auto" w:fill="auto"/>
            <w:noWrap/>
            <w:vAlign w:val="bottom"/>
            <w:hideMark/>
          </w:tcPr>
          <w:p w14:paraId="64CB5C4C" w14:textId="77777777" w:rsidR="00EE7E2F" w:rsidRPr="00EE7E2F" w:rsidRDefault="00EE7E2F" w:rsidP="00EE7E2F">
            <w:pPr>
              <w:rPr>
                <w:rFonts w:ascii="Calibri" w:eastAsia="Times New Roman" w:hAnsi="Calibri" w:cs="Times New Roman"/>
                <w:color w:val="000000"/>
              </w:rPr>
            </w:pPr>
            <w:r w:rsidRPr="00EE7E2F">
              <w:rPr>
                <w:rFonts w:ascii="Calibri" w:eastAsia="Times New Roman" w:hAnsi="Calibri" w:cs="Times New Roman"/>
                <w:color w:val="000000"/>
              </w:rPr>
              <w:t>rdl</w:t>
            </w:r>
          </w:p>
        </w:tc>
        <w:tc>
          <w:tcPr>
            <w:tcW w:w="1300" w:type="dxa"/>
            <w:shd w:val="clear" w:color="auto" w:fill="auto"/>
            <w:noWrap/>
            <w:vAlign w:val="bottom"/>
            <w:hideMark/>
          </w:tcPr>
          <w:p w14:paraId="68A0C8EB" w14:textId="77777777" w:rsidR="00EE7E2F" w:rsidRPr="00EE7E2F" w:rsidRDefault="00EE7E2F" w:rsidP="00EE7E2F">
            <w:pPr>
              <w:rPr>
                <w:rFonts w:ascii="Calibri" w:eastAsia="Times New Roman" w:hAnsi="Calibri" w:cs="Times New Roman"/>
                <w:color w:val="000000"/>
              </w:rPr>
            </w:pPr>
            <w:r w:rsidRPr="00EE7E2F">
              <w:rPr>
                <w:rFonts w:ascii="Calibri" w:eastAsia="Times New Roman" w:hAnsi="Calibri" w:cs="Times New Roman"/>
                <w:color w:val="000000"/>
              </w:rPr>
              <w:t>andel</w:t>
            </w:r>
          </w:p>
        </w:tc>
      </w:tr>
      <w:tr w:rsidR="00EE7E2F" w:rsidRPr="00EE7E2F" w14:paraId="720E91A7" w14:textId="77777777" w:rsidTr="00EE7E2F">
        <w:trPr>
          <w:trHeight w:val="300"/>
        </w:trPr>
        <w:tc>
          <w:tcPr>
            <w:tcW w:w="1300" w:type="dxa"/>
            <w:shd w:val="clear" w:color="auto" w:fill="auto"/>
            <w:noWrap/>
            <w:vAlign w:val="bottom"/>
            <w:hideMark/>
          </w:tcPr>
          <w:p w14:paraId="3066393F" w14:textId="77777777" w:rsidR="00EE7E2F" w:rsidRPr="00EE7E2F" w:rsidRDefault="00EE7E2F" w:rsidP="00EE7E2F">
            <w:pPr>
              <w:rPr>
                <w:rFonts w:ascii="Calibri" w:eastAsia="Times New Roman" w:hAnsi="Calibri" w:cs="Times New Roman"/>
                <w:color w:val="000000"/>
              </w:rPr>
            </w:pPr>
            <w:r w:rsidRPr="00EE7E2F">
              <w:rPr>
                <w:rFonts w:ascii="Calibri" w:eastAsia="Times New Roman" w:hAnsi="Calibri" w:cs="Times New Roman"/>
                <w:color w:val="000000"/>
              </w:rPr>
              <w:t>Bergen</w:t>
            </w:r>
          </w:p>
        </w:tc>
        <w:tc>
          <w:tcPr>
            <w:tcW w:w="1380" w:type="dxa"/>
            <w:shd w:val="clear" w:color="auto" w:fill="auto"/>
            <w:noWrap/>
            <w:vAlign w:val="bottom"/>
            <w:hideMark/>
          </w:tcPr>
          <w:p w14:paraId="5CAEF815"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264876</w:t>
            </w:r>
          </w:p>
        </w:tc>
        <w:tc>
          <w:tcPr>
            <w:tcW w:w="1380" w:type="dxa"/>
            <w:shd w:val="clear" w:color="auto" w:fill="auto"/>
            <w:noWrap/>
            <w:vAlign w:val="bottom"/>
            <w:hideMark/>
          </w:tcPr>
          <w:p w14:paraId="3F70216F"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48 %</w:t>
            </w:r>
          </w:p>
        </w:tc>
        <w:tc>
          <w:tcPr>
            <w:tcW w:w="1380" w:type="dxa"/>
            <w:shd w:val="clear" w:color="auto" w:fill="auto"/>
            <w:noWrap/>
            <w:vAlign w:val="bottom"/>
            <w:hideMark/>
          </w:tcPr>
          <w:p w14:paraId="4BBF7711"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303850</w:t>
            </w:r>
          </w:p>
        </w:tc>
        <w:tc>
          <w:tcPr>
            <w:tcW w:w="1380" w:type="dxa"/>
            <w:shd w:val="clear" w:color="auto" w:fill="auto"/>
            <w:noWrap/>
            <w:vAlign w:val="bottom"/>
            <w:hideMark/>
          </w:tcPr>
          <w:p w14:paraId="0B47958E"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53 %</w:t>
            </w:r>
          </w:p>
        </w:tc>
        <w:tc>
          <w:tcPr>
            <w:tcW w:w="1380" w:type="dxa"/>
            <w:shd w:val="clear" w:color="auto" w:fill="auto"/>
            <w:noWrap/>
            <w:vAlign w:val="bottom"/>
            <w:hideMark/>
          </w:tcPr>
          <w:p w14:paraId="54411BE9"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504102</w:t>
            </w:r>
          </w:p>
        </w:tc>
        <w:tc>
          <w:tcPr>
            <w:tcW w:w="1300" w:type="dxa"/>
            <w:shd w:val="clear" w:color="auto" w:fill="auto"/>
            <w:noWrap/>
            <w:vAlign w:val="bottom"/>
            <w:hideMark/>
          </w:tcPr>
          <w:p w14:paraId="60D8A3BE"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72 %</w:t>
            </w:r>
          </w:p>
        </w:tc>
      </w:tr>
      <w:tr w:rsidR="00EE7E2F" w:rsidRPr="00EE7E2F" w14:paraId="7A3DCBB1" w14:textId="77777777" w:rsidTr="00EE7E2F">
        <w:trPr>
          <w:trHeight w:val="300"/>
        </w:trPr>
        <w:tc>
          <w:tcPr>
            <w:tcW w:w="1300" w:type="dxa"/>
            <w:shd w:val="clear" w:color="auto" w:fill="auto"/>
            <w:noWrap/>
            <w:vAlign w:val="bottom"/>
            <w:hideMark/>
          </w:tcPr>
          <w:p w14:paraId="33F6A782" w14:textId="77777777" w:rsidR="00EE7E2F" w:rsidRPr="00EE7E2F" w:rsidRDefault="00EE7E2F" w:rsidP="00EE7E2F">
            <w:pPr>
              <w:rPr>
                <w:rFonts w:ascii="Calibri" w:eastAsia="Times New Roman" w:hAnsi="Calibri" w:cs="Times New Roman"/>
                <w:color w:val="000000"/>
              </w:rPr>
            </w:pPr>
            <w:r w:rsidRPr="00EE7E2F">
              <w:rPr>
                <w:rFonts w:ascii="Calibri" w:eastAsia="Times New Roman" w:hAnsi="Calibri" w:cs="Times New Roman"/>
                <w:color w:val="000000"/>
              </w:rPr>
              <w:t>Trondheim</w:t>
            </w:r>
          </w:p>
        </w:tc>
        <w:tc>
          <w:tcPr>
            <w:tcW w:w="1380" w:type="dxa"/>
            <w:shd w:val="clear" w:color="auto" w:fill="auto"/>
            <w:noWrap/>
            <w:vAlign w:val="bottom"/>
            <w:hideMark/>
          </w:tcPr>
          <w:p w14:paraId="1884F92D"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230094</w:t>
            </w:r>
          </w:p>
        </w:tc>
        <w:tc>
          <w:tcPr>
            <w:tcW w:w="1380" w:type="dxa"/>
            <w:shd w:val="clear" w:color="auto" w:fill="auto"/>
            <w:noWrap/>
            <w:vAlign w:val="bottom"/>
            <w:hideMark/>
          </w:tcPr>
          <w:p w14:paraId="4057E9BF"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42 %</w:t>
            </w:r>
          </w:p>
        </w:tc>
        <w:tc>
          <w:tcPr>
            <w:tcW w:w="1380" w:type="dxa"/>
            <w:shd w:val="clear" w:color="auto" w:fill="auto"/>
            <w:noWrap/>
            <w:vAlign w:val="bottom"/>
            <w:hideMark/>
          </w:tcPr>
          <w:p w14:paraId="07AF1949"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212119</w:t>
            </w:r>
          </w:p>
        </w:tc>
        <w:tc>
          <w:tcPr>
            <w:tcW w:w="1380" w:type="dxa"/>
            <w:shd w:val="clear" w:color="auto" w:fill="auto"/>
            <w:noWrap/>
            <w:vAlign w:val="bottom"/>
            <w:hideMark/>
          </w:tcPr>
          <w:p w14:paraId="6369B147"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37 %</w:t>
            </w:r>
          </w:p>
        </w:tc>
        <w:tc>
          <w:tcPr>
            <w:tcW w:w="1380" w:type="dxa"/>
            <w:shd w:val="clear" w:color="auto" w:fill="auto"/>
            <w:noWrap/>
            <w:vAlign w:val="bottom"/>
            <w:hideMark/>
          </w:tcPr>
          <w:p w14:paraId="68C2CDA1"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206881</w:t>
            </w:r>
          </w:p>
        </w:tc>
        <w:tc>
          <w:tcPr>
            <w:tcW w:w="1300" w:type="dxa"/>
            <w:shd w:val="clear" w:color="auto" w:fill="auto"/>
            <w:noWrap/>
            <w:vAlign w:val="bottom"/>
            <w:hideMark/>
          </w:tcPr>
          <w:p w14:paraId="1457755A"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29 %</w:t>
            </w:r>
          </w:p>
        </w:tc>
      </w:tr>
      <w:tr w:rsidR="00EE7E2F" w:rsidRPr="00EE7E2F" w14:paraId="79161586" w14:textId="77777777" w:rsidTr="00EE7E2F">
        <w:trPr>
          <w:trHeight w:val="300"/>
        </w:trPr>
        <w:tc>
          <w:tcPr>
            <w:tcW w:w="1300" w:type="dxa"/>
            <w:shd w:val="clear" w:color="auto" w:fill="auto"/>
            <w:noWrap/>
            <w:vAlign w:val="bottom"/>
            <w:hideMark/>
          </w:tcPr>
          <w:p w14:paraId="2FBC48E0" w14:textId="77777777" w:rsidR="00EE7E2F" w:rsidRPr="00EE7E2F" w:rsidRDefault="00EE7E2F" w:rsidP="00EE7E2F">
            <w:pPr>
              <w:rPr>
                <w:rFonts w:ascii="Calibri" w:eastAsia="Times New Roman" w:hAnsi="Calibri" w:cs="Times New Roman"/>
                <w:color w:val="000000"/>
              </w:rPr>
            </w:pPr>
            <w:r w:rsidRPr="00EE7E2F">
              <w:rPr>
                <w:rFonts w:ascii="Calibri" w:eastAsia="Times New Roman" w:hAnsi="Calibri" w:cs="Times New Roman"/>
                <w:color w:val="000000"/>
              </w:rPr>
              <w:t>Christiania</w:t>
            </w:r>
          </w:p>
        </w:tc>
        <w:tc>
          <w:tcPr>
            <w:tcW w:w="1380" w:type="dxa"/>
            <w:shd w:val="clear" w:color="auto" w:fill="auto"/>
            <w:noWrap/>
            <w:vAlign w:val="bottom"/>
            <w:hideMark/>
          </w:tcPr>
          <w:p w14:paraId="654491B7"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56212</w:t>
            </w:r>
          </w:p>
        </w:tc>
        <w:tc>
          <w:tcPr>
            <w:tcW w:w="1380" w:type="dxa"/>
            <w:shd w:val="clear" w:color="auto" w:fill="auto"/>
            <w:noWrap/>
            <w:vAlign w:val="bottom"/>
            <w:hideMark/>
          </w:tcPr>
          <w:p w14:paraId="1296F93E"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10 %</w:t>
            </w:r>
          </w:p>
        </w:tc>
        <w:tc>
          <w:tcPr>
            <w:tcW w:w="1380" w:type="dxa"/>
            <w:shd w:val="clear" w:color="auto" w:fill="auto"/>
            <w:noWrap/>
            <w:vAlign w:val="bottom"/>
            <w:hideMark/>
          </w:tcPr>
          <w:p w14:paraId="44E4783F"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55831</w:t>
            </w:r>
          </w:p>
        </w:tc>
        <w:tc>
          <w:tcPr>
            <w:tcW w:w="1380" w:type="dxa"/>
            <w:shd w:val="clear" w:color="auto" w:fill="auto"/>
            <w:noWrap/>
            <w:vAlign w:val="bottom"/>
            <w:hideMark/>
          </w:tcPr>
          <w:p w14:paraId="0BE5CF9F"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10 %</w:t>
            </w:r>
          </w:p>
        </w:tc>
        <w:tc>
          <w:tcPr>
            <w:tcW w:w="1380" w:type="dxa"/>
            <w:shd w:val="clear" w:color="auto" w:fill="auto"/>
            <w:noWrap/>
            <w:vAlign w:val="bottom"/>
            <w:hideMark/>
          </w:tcPr>
          <w:p w14:paraId="0A5ACC39"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-6657</w:t>
            </w:r>
          </w:p>
        </w:tc>
        <w:tc>
          <w:tcPr>
            <w:tcW w:w="1300" w:type="dxa"/>
            <w:shd w:val="clear" w:color="auto" w:fill="auto"/>
            <w:noWrap/>
            <w:vAlign w:val="bottom"/>
            <w:hideMark/>
          </w:tcPr>
          <w:p w14:paraId="585968CB"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-1 %</w:t>
            </w:r>
          </w:p>
        </w:tc>
      </w:tr>
      <w:tr w:rsidR="00EE7E2F" w:rsidRPr="00EE7E2F" w14:paraId="29FFE647" w14:textId="77777777" w:rsidTr="00EE7E2F">
        <w:trPr>
          <w:trHeight w:val="300"/>
        </w:trPr>
        <w:tc>
          <w:tcPr>
            <w:tcW w:w="1300" w:type="dxa"/>
            <w:shd w:val="clear" w:color="auto" w:fill="auto"/>
            <w:noWrap/>
            <w:vAlign w:val="bottom"/>
            <w:hideMark/>
          </w:tcPr>
          <w:p w14:paraId="5F44B774" w14:textId="77777777" w:rsidR="00EE7E2F" w:rsidRPr="00EE7E2F" w:rsidRDefault="00EE7E2F" w:rsidP="00EE7E2F">
            <w:pPr>
              <w:rPr>
                <w:rFonts w:ascii="Calibri" w:eastAsia="Times New Roman" w:hAnsi="Calibri" w:cs="Times New Roman"/>
                <w:color w:val="000000"/>
              </w:rPr>
            </w:pPr>
            <w:r w:rsidRPr="00EE7E2F">
              <w:rPr>
                <w:rFonts w:ascii="Calibri" w:eastAsia="Times New Roman" w:hAnsi="Calibri" w:cs="Times New Roman"/>
                <w:color w:val="000000"/>
              </w:rPr>
              <w:t>Samlet</w:t>
            </w:r>
          </w:p>
        </w:tc>
        <w:tc>
          <w:tcPr>
            <w:tcW w:w="1380" w:type="dxa"/>
            <w:shd w:val="clear" w:color="auto" w:fill="auto"/>
            <w:noWrap/>
            <w:vAlign w:val="bottom"/>
            <w:hideMark/>
          </w:tcPr>
          <w:p w14:paraId="6A3ECE0E"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551182</w:t>
            </w:r>
          </w:p>
        </w:tc>
        <w:tc>
          <w:tcPr>
            <w:tcW w:w="1380" w:type="dxa"/>
            <w:shd w:val="clear" w:color="auto" w:fill="auto"/>
            <w:noWrap/>
            <w:vAlign w:val="bottom"/>
            <w:hideMark/>
          </w:tcPr>
          <w:p w14:paraId="0673E507"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hideMark/>
          </w:tcPr>
          <w:p w14:paraId="2725ED46"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571800</w:t>
            </w:r>
          </w:p>
        </w:tc>
        <w:tc>
          <w:tcPr>
            <w:tcW w:w="1380" w:type="dxa"/>
            <w:shd w:val="clear" w:color="auto" w:fill="auto"/>
            <w:noWrap/>
            <w:vAlign w:val="bottom"/>
            <w:hideMark/>
          </w:tcPr>
          <w:p w14:paraId="750C64F4"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hideMark/>
          </w:tcPr>
          <w:p w14:paraId="7789CC43"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704326</w:t>
            </w:r>
          </w:p>
        </w:tc>
        <w:tc>
          <w:tcPr>
            <w:tcW w:w="1300" w:type="dxa"/>
            <w:shd w:val="clear" w:color="auto" w:fill="auto"/>
            <w:noWrap/>
            <w:vAlign w:val="bottom"/>
            <w:hideMark/>
          </w:tcPr>
          <w:p w14:paraId="7C6E2EA2" w14:textId="77777777" w:rsidR="00EE7E2F" w:rsidRPr="00EE7E2F" w:rsidRDefault="00EE7E2F" w:rsidP="00EE7E2F">
            <w:pPr>
              <w:rPr>
                <w:rFonts w:ascii="Calibri" w:eastAsia="Times New Roman" w:hAnsi="Calibri" w:cs="Times New Roman"/>
                <w:color w:val="000000"/>
              </w:rPr>
            </w:pPr>
          </w:p>
        </w:tc>
      </w:tr>
      <w:tr w:rsidR="00EE7E2F" w:rsidRPr="00EE7E2F" w14:paraId="64CA5C21" w14:textId="77777777" w:rsidTr="00EE7E2F">
        <w:trPr>
          <w:trHeight w:val="300"/>
        </w:trPr>
        <w:tc>
          <w:tcPr>
            <w:tcW w:w="1300" w:type="dxa"/>
            <w:shd w:val="clear" w:color="auto" w:fill="auto"/>
            <w:noWrap/>
            <w:vAlign w:val="bottom"/>
          </w:tcPr>
          <w:p w14:paraId="5931FB26"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tcPr>
          <w:p w14:paraId="6D7CB3F9"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tcPr>
          <w:p w14:paraId="6411491F"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tcPr>
          <w:p w14:paraId="062F193C"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tcPr>
          <w:p w14:paraId="57E7C6A5"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tcPr>
          <w:p w14:paraId="71BC9C74" w14:textId="77777777" w:rsidR="00EE7E2F" w:rsidRPr="00EE7E2F" w:rsidRDefault="00EE7E2F" w:rsidP="00EE7E2F">
            <w:pPr>
              <w:rPr>
                <w:rFonts w:ascii="Calibri" w:eastAsia="Times New Roman" w:hAnsi="Calibri" w:cs="Times New Roman"/>
                <w:color w:val="000000"/>
              </w:rPr>
            </w:pPr>
          </w:p>
        </w:tc>
        <w:tc>
          <w:tcPr>
            <w:tcW w:w="1300" w:type="dxa"/>
            <w:shd w:val="clear" w:color="auto" w:fill="auto"/>
            <w:noWrap/>
            <w:vAlign w:val="bottom"/>
          </w:tcPr>
          <w:p w14:paraId="6BCAF949" w14:textId="77777777" w:rsidR="00EE7E2F" w:rsidRPr="00EE7E2F" w:rsidRDefault="00EE7E2F" w:rsidP="00EE7E2F">
            <w:pPr>
              <w:rPr>
                <w:rFonts w:ascii="Calibri" w:eastAsia="Times New Roman" w:hAnsi="Calibri" w:cs="Times New Roman"/>
                <w:color w:val="000000"/>
              </w:rPr>
            </w:pPr>
          </w:p>
        </w:tc>
      </w:tr>
      <w:tr w:rsidR="00EE7E2F" w:rsidRPr="00EE7E2F" w14:paraId="665D069D" w14:textId="77777777" w:rsidTr="00EE7E2F">
        <w:trPr>
          <w:trHeight w:val="300"/>
        </w:trPr>
        <w:tc>
          <w:tcPr>
            <w:tcW w:w="1300" w:type="dxa"/>
            <w:shd w:val="clear" w:color="auto" w:fill="auto"/>
            <w:noWrap/>
            <w:vAlign w:val="bottom"/>
            <w:hideMark/>
          </w:tcPr>
          <w:p w14:paraId="423D4C82" w14:textId="77777777" w:rsidR="00EE7E2F" w:rsidRPr="00EE7E2F" w:rsidRDefault="00EE7E2F" w:rsidP="00EE7E2F">
            <w:pPr>
              <w:rPr>
                <w:rFonts w:ascii="Calibri" w:eastAsia="Times New Roman" w:hAnsi="Calibri" w:cs="Times New Roman"/>
                <w:color w:val="000000"/>
              </w:rPr>
            </w:pPr>
            <w:r>
              <w:rPr>
                <w:rFonts w:ascii="Calibri" w:eastAsia="Times New Roman" w:hAnsi="Calibri" w:cs="Times New Roman"/>
                <w:color w:val="000000"/>
              </w:rPr>
              <w:t>eksport</w:t>
            </w:r>
          </w:p>
        </w:tc>
        <w:tc>
          <w:tcPr>
            <w:tcW w:w="1380" w:type="dxa"/>
            <w:shd w:val="clear" w:color="auto" w:fill="auto"/>
            <w:noWrap/>
            <w:vAlign w:val="bottom"/>
            <w:hideMark/>
          </w:tcPr>
          <w:p w14:paraId="44ACEDFE"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hideMark/>
          </w:tcPr>
          <w:p w14:paraId="39331027"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hideMark/>
          </w:tcPr>
          <w:p w14:paraId="76FF6AB4"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hideMark/>
          </w:tcPr>
          <w:p w14:paraId="3FAD609E"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hideMark/>
          </w:tcPr>
          <w:p w14:paraId="79607685" w14:textId="77777777" w:rsidR="00EE7E2F" w:rsidRPr="00EE7E2F" w:rsidRDefault="00EE7E2F" w:rsidP="00EE7E2F">
            <w:pPr>
              <w:rPr>
                <w:rFonts w:ascii="Calibri" w:eastAsia="Times New Roman" w:hAnsi="Calibri" w:cs="Times New Roman"/>
                <w:color w:val="000000"/>
              </w:rPr>
            </w:pPr>
          </w:p>
        </w:tc>
        <w:tc>
          <w:tcPr>
            <w:tcW w:w="1300" w:type="dxa"/>
            <w:shd w:val="clear" w:color="auto" w:fill="auto"/>
            <w:noWrap/>
            <w:vAlign w:val="bottom"/>
            <w:hideMark/>
          </w:tcPr>
          <w:p w14:paraId="04AFC674" w14:textId="77777777" w:rsidR="00EE7E2F" w:rsidRPr="00EE7E2F" w:rsidRDefault="00EE7E2F" w:rsidP="00EE7E2F">
            <w:pPr>
              <w:rPr>
                <w:rFonts w:ascii="Calibri" w:eastAsia="Times New Roman" w:hAnsi="Calibri" w:cs="Times New Roman"/>
                <w:color w:val="000000"/>
              </w:rPr>
            </w:pPr>
          </w:p>
        </w:tc>
      </w:tr>
      <w:tr w:rsidR="00EE7E2F" w:rsidRPr="00EE7E2F" w14:paraId="7C0942B4" w14:textId="77777777" w:rsidTr="00EE7E2F">
        <w:trPr>
          <w:trHeight w:val="300"/>
        </w:trPr>
        <w:tc>
          <w:tcPr>
            <w:tcW w:w="1300" w:type="dxa"/>
            <w:shd w:val="clear" w:color="auto" w:fill="auto"/>
            <w:noWrap/>
            <w:vAlign w:val="bottom"/>
            <w:hideMark/>
          </w:tcPr>
          <w:p w14:paraId="19D390E6" w14:textId="77777777" w:rsidR="00EE7E2F" w:rsidRPr="00EE7E2F" w:rsidRDefault="00EE7E2F" w:rsidP="00EE7E2F">
            <w:pPr>
              <w:rPr>
                <w:rFonts w:ascii="Calibri" w:eastAsia="Times New Roman" w:hAnsi="Calibri" w:cs="Times New Roman"/>
                <w:color w:val="000000"/>
              </w:rPr>
            </w:pPr>
            <w:r w:rsidRPr="00EE7E2F">
              <w:rPr>
                <w:rFonts w:ascii="Calibri" w:eastAsia="Times New Roman" w:hAnsi="Calibri" w:cs="Times New Roman"/>
                <w:color w:val="000000"/>
              </w:rPr>
              <w:t>Bergen</w:t>
            </w:r>
          </w:p>
        </w:tc>
        <w:tc>
          <w:tcPr>
            <w:tcW w:w="1380" w:type="dxa"/>
            <w:shd w:val="clear" w:color="auto" w:fill="auto"/>
            <w:noWrap/>
            <w:vAlign w:val="bottom"/>
            <w:hideMark/>
          </w:tcPr>
          <w:p w14:paraId="646A958E"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979627</w:t>
            </w:r>
          </w:p>
        </w:tc>
        <w:tc>
          <w:tcPr>
            <w:tcW w:w="1380" w:type="dxa"/>
            <w:shd w:val="clear" w:color="auto" w:fill="auto"/>
            <w:noWrap/>
            <w:vAlign w:val="bottom"/>
            <w:hideMark/>
          </w:tcPr>
          <w:p w14:paraId="67F845CB"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59 %</w:t>
            </w:r>
          </w:p>
        </w:tc>
        <w:tc>
          <w:tcPr>
            <w:tcW w:w="1380" w:type="dxa"/>
            <w:shd w:val="clear" w:color="auto" w:fill="auto"/>
            <w:noWrap/>
            <w:vAlign w:val="bottom"/>
            <w:hideMark/>
          </w:tcPr>
          <w:p w14:paraId="3A9A7B73"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921484</w:t>
            </w:r>
          </w:p>
        </w:tc>
        <w:tc>
          <w:tcPr>
            <w:tcW w:w="1380" w:type="dxa"/>
            <w:shd w:val="clear" w:color="auto" w:fill="auto"/>
            <w:noWrap/>
            <w:vAlign w:val="bottom"/>
            <w:hideMark/>
          </w:tcPr>
          <w:p w14:paraId="537ECA89"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62 %</w:t>
            </w:r>
          </w:p>
        </w:tc>
        <w:tc>
          <w:tcPr>
            <w:tcW w:w="1380" w:type="dxa"/>
            <w:shd w:val="clear" w:color="auto" w:fill="auto"/>
            <w:noWrap/>
            <w:vAlign w:val="bottom"/>
            <w:hideMark/>
          </w:tcPr>
          <w:p w14:paraId="422CC8DB"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1022440</w:t>
            </w:r>
          </w:p>
        </w:tc>
        <w:tc>
          <w:tcPr>
            <w:tcW w:w="1300" w:type="dxa"/>
            <w:shd w:val="clear" w:color="auto" w:fill="auto"/>
            <w:noWrap/>
            <w:vAlign w:val="bottom"/>
            <w:hideMark/>
          </w:tcPr>
          <w:p w14:paraId="4B22404A"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66 %</w:t>
            </w:r>
          </w:p>
        </w:tc>
      </w:tr>
      <w:tr w:rsidR="00EE7E2F" w:rsidRPr="00EE7E2F" w14:paraId="55835081" w14:textId="77777777" w:rsidTr="00EE7E2F">
        <w:trPr>
          <w:trHeight w:val="300"/>
        </w:trPr>
        <w:tc>
          <w:tcPr>
            <w:tcW w:w="1300" w:type="dxa"/>
            <w:shd w:val="clear" w:color="auto" w:fill="auto"/>
            <w:noWrap/>
            <w:vAlign w:val="bottom"/>
            <w:hideMark/>
          </w:tcPr>
          <w:p w14:paraId="0A50DBD8" w14:textId="77777777" w:rsidR="00EE7E2F" w:rsidRPr="00EE7E2F" w:rsidRDefault="00EE7E2F" w:rsidP="00EE7E2F">
            <w:pPr>
              <w:rPr>
                <w:rFonts w:ascii="Calibri" w:eastAsia="Times New Roman" w:hAnsi="Calibri" w:cs="Times New Roman"/>
                <w:color w:val="000000"/>
              </w:rPr>
            </w:pPr>
            <w:r w:rsidRPr="00EE7E2F">
              <w:rPr>
                <w:rFonts w:ascii="Calibri" w:eastAsia="Times New Roman" w:hAnsi="Calibri" w:cs="Times New Roman"/>
                <w:color w:val="000000"/>
              </w:rPr>
              <w:t>Trondheim</w:t>
            </w:r>
          </w:p>
        </w:tc>
        <w:tc>
          <w:tcPr>
            <w:tcW w:w="1380" w:type="dxa"/>
            <w:shd w:val="clear" w:color="auto" w:fill="auto"/>
            <w:noWrap/>
            <w:vAlign w:val="bottom"/>
            <w:hideMark/>
          </w:tcPr>
          <w:p w14:paraId="5B0EA909"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488164</w:t>
            </w:r>
          </w:p>
        </w:tc>
        <w:tc>
          <w:tcPr>
            <w:tcW w:w="1380" w:type="dxa"/>
            <w:shd w:val="clear" w:color="auto" w:fill="auto"/>
            <w:noWrap/>
            <w:vAlign w:val="bottom"/>
            <w:hideMark/>
          </w:tcPr>
          <w:p w14:paraId="5C77A79E"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29 %</w:t>
            </w:r>
          </w:p>
        </w:tc>
        <w:tc>
          <w:tcPr>
            <w:tcW w:w="1380" w:type="dxa"/>
            <w:shd w:val="clear" w:color="auto" w:fill="auto"/>
            <w:noWrap/>
            <w:vAlign w:val="bottom"/>
            <w:hideMark/>
          </w:tcPr>
          <w:p w14:paraId="75664112"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386663</w:t>
            </w:r>
          </w:p>
        </w:tc>
        <w:tc>
          <w:tcPr>
            <w:tcW w:w="1380" w:type="dxa"/>
            <w:shd w:val="clear" w:color="auto" w:fill="auto"/>
            <w:noWrap/>
            <w:vAlign w:val="bottom"/>
            <w:hideMark/>
          </w:tcPr>
          <w:p w14:paraId="6EDB4639"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26 %</w:t>
            </w:r>
          </w:p>
        </w:tc>
        <w:tc>
          <w:tcPr>
            <w:tcW w:w="1380" w:type="dxa"/>
            <w:shd w:val="clear" w:color="auto" w:fill="auto"/>
            <w:noWrap/>
            <w:vAlign w:val="bottom"/>
            <w:hideMark/>
          </w:tcPr>
          <w:p w14:paraId="6D21EE1E"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407121</w:t>
            </w:r>
          </w:p>
        </w:tc>
        <w:tc>
          <w:tcPr>
            <w:tcW w:w="1300" w:type="dxa"/>
            <w:shd w:val="clear" w:color="auto" w:fill="auto"/>
            <w:noWrap/>
            <w:vAlign w:val="bottom"/>
            <w:hideMark/>
          </w:tcPr>
          <w:p w14:paraId="49B8E704"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26 %</w:t>
            </w:r>
          </w:p>
        </w:tc>
      </w:tr>
      <w:tr w:rsidR="00EE7E2F" w:rsidRPr="00EE7E2F" w14:paraId="1C5599CD" w14:textId="77777777" w:rsidTr="00EE7E2F">
        <w:trPr>
          <w:trHeight w:val="300"/>
        </w:trPr>
        <w:tc>
          <w:tcPr>
            <w:tcW w:w="1300" w:type="dxa"/>
            <w:shd w:val="clear" w:color="auto" w:fill="auto"/>
            <w:noWrap/>
            <w:vAlign w:val="bottom"/>
            <w:hideMark/>
          </w:tcPr>
          <w:p w14:paraId="29B44CB7" w14:textId="77777777" w:rsidR="00EE7E2F" w:rsidRPr="00EE7E2F" w:rsidRDefault="00EE7E2F" w:rsidP="00EE7E2F">
            <w:pPr>
              <w:rPr>
                <w:rFonts w:ascii="Calibri" w:eastAsia="Times New Roman" w:hAnsi="Calibri" w:cs="Times New Roman"/>
                <w:color w:val="000000"/>
              </w:rPr>
            </w:pPr>
            <w:r w:rsidRPr="00EE7E2F">
              <w:rPr>
                <w:rFonts w:ascii="Calibri" w:eastAsia="Times New Roman" w:hAnsi="Calibri" w:cs="Times New Roman"/>
                <w:color w:val="000000"/>
              </w:rPr>
              <w:t>Christiania</w:t>
            </w:r>
          </w:p>
        </w:tc>
        <w:tc>
          <w:tcPr>
            <w:tcW w:w="1380" w:type="dxa"/>
            <w:shd w:val="clear" w:color="auto" w:fill="auto"/>
            <w:noWrap/>
            <w:vAlign w:val="bottom"/>
            <w:hideMark/>
          </w:tcPr>
          <w:p w14:paraId="04EFD8E2"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198287</w:t>
            </w:r>
          </w:p>
        </w:tc>
        <w:tc>
          <w:tcPr>
            <w:tcW w:w="1380" w:type="dxa"/>
            <w:shd w:val="clear" w:color="auto" w:fill="auto"/>
            <w:noWrap/>
            <w:vAlign w:val="bottom"/>
            <w:hideMark/>
          </w:tcPr>
          <w:p w14:paraId="006005C3"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12 %</w:t>
            </w:r>
          </w:p>
        </w:tc>
        <w:tc>
          <w:tcPr>
            <w:tcW w:w="1380" w:type="dxa"/>
            <w:shd w:val="clear" w:color="auto" w:fill="auto"/>
            <w:noWrap/>
            <w:vAlign w:val="bottom"/>
            <w:hideMark/>
          </w:tcPr>
          <w:p w14:paraId="7EC9AB08"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189619</w:t>
            </w:r>
          </w:p>
        </w:tc>
        <w:tc>
          <w:tcPr>
            <w:tcW w:w="1380" w:type="dxa"/>
            <w:shd w:val="clear" w:color="auto" w:fill="auto"/>
            <w:noWrap/>
            <w:vAlign w:val="bottom"/>
            <w:hideMark/>
          </w:tcPr>
          <w:p w14:paraId="19B33DA8"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13 %</w:t>
            </w:r>
          </w:p>
        </w:tc>
        <w:tc>
          <w:tcPr>
            <w:tcW w:w="1380" w:type="dxa"/>
            <w:shd w:val="clear" w:color="auto" w:fill="auto"/>
            <w:noWrap/>
            <w:vAlign w:val="bottom"/>
            <w:hideMark/>
          </w:tcPr>
          <w:p w14:paraId="0C511F8A"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130687</w:t>
            </w:r>
          </w:p>
        </w:tc>
        <w:tc>
          <w:tcPr>
            <w:tcW w:w="1300" w:type="dxa"/>
            <w:shd w:val="clear" w:color="auto" w:fill="auto"/>
            <w:noWrap/>
            <w:vAlign w:val="bottom"/>
            <w:hideMark/>
          </w:tcPr>
          <w:p w14:paraId="1F33ABE1"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8 %</w:t>
            </w:r>
          </w:p>
        </w:tc>
      </w:tr>
      <w:tr w:rsidR="00EE7E2F" w:rsidRPr="00EE7E2F" w14:paraId="6E0ECEF6" w14:textId="77777777" w:rsidTr="00EE7E2F">
        <w:trPr>
          <w:trHeight w:val="300"/>
        </w:trPr>
        <w:tc>
          <w:tcPr>
            <w:tcW w:w="1300" w:type="dxa"/>
            <w:shd w:val="clear" w:color="auto" w:fill="auto"/>
            <w:noWrap/>
            <w:vAlign w:val="bottom"/>
            <w:hideMark/>
          </w:tcPr>
          <w:p w14:paraId="1AFA16C1" w14:textId="77777777" w:rsidR="00EE7E2F" w:rsidRPr="00EE7E2F" w:rsidRDefault="00EE7E2F" w:rsidP="00EE7E2F">
            <w:pPr>
              <w:rPr>
                <w:rFonts w:ascii="Calibri" w:eastAsia="Times New Roman" w:hAnsi="Calibri" w:cs="Times New Roman"/>
                <w:color w:val="000000"/>
              </w:rPr>
            </w:pPr>
            <w:r w:rsidRPr="00EE7E2F">
              <w:rPr>
                <w:rFonts w:ascii="Calibri" w:eastAsia="Times New Roman" w:hAnsi="Calibri" w:cs="Times New Roman"/>
                <w:color w:val="000000"/>
              </w:rPr>
              <w:t>Samlet</w:t>
            </w:r>
          </w:p>
        </w:tc>
        <w:tc>
          <w:tcPr>
            <w:tcW w:w="1380" w:type="dxa"/>
            <w:shd w:val="clear" w:color="auto" w:fill="auto"/>
            <w:noWrap/>
            <w:vAlign w:val="bottom"/>
            <w:hideMark/>
          </w:tcPr>
          <w:p w14:paraId="0747B652"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1666078</w:t>
            </w:r>
          </w:p>
        </w:tc>
        <w:tc>
          <w:tcPr>
            <w:tcW w:w="1380" w:type="dxa"/>
            <w:shd w:val="clear" w:color="auto" w:fill="auto"/>
            <w:noWrap/>
            <w:vAlign w:val="bottom"/>
            <w:hideMark/>
          </w:tcPr>
          <w:p w14:paraId="652A10D9"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hideMark/>
          </w:tcPr>
          <w:p w14:paraId="19D5435B"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1497766</w:t>
            </w:r>
          </w:p>
        </w:tc>
        <w:tc>
          <w:tcPr>
            <w:tcW w:w="1380" w:type="dxa"/>
            <w:shd w:val="clear" w:color="auto" w:fill="auto"/>
            <w:noWrap/>
            <w:vAlign w:val="bottom"/>
            <w:hideMark/>
          </w:tcPr>
          <w:p w14:paraId="2585AA77"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hideMark/>
          </w:tcPr>
          <w:p w14:paraId="13E957BF"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1560248</w:t>
            </w:r>
          </w:p>
        </w:tc>
        <w:tc>
          <w:tcPr>
            <w:tcW w:w="1300" w:type="dxa"/>
            <w:shd w:val="clear" w:color="auto" w:fill="auto"/>
            <w:noWrap/>
            <w:vAlign w:val="bottom"/>
            <w:hideMark/>
          </w:tcPr>
          <w:p w14:paraId="79D7FCEB" w14:textId="77777777" w:rsidR="00EE7E2F" w:rsidRPr="00EE7E2F" w:rsidRDefault="00EE7E2F" w:rsidP="00EE7E2F">
            <w:pPr>
              <w:rPr>
                <w:rFonts w:ascii="Calibri" w:eastAsia="Times New Roman" w:hAnsi="Calibri" w:cs="Times New Roman"/>
                <w:color w:val="000000"/>
              </w:rPr>
            </w:pPr>
          </w:p>
        </w:tc>
      </w:tr>
      <w:tr w:rsidR="00EE7E2F" w:rsidRPr="00EE7E2F" w14:paraId="260BFA6D" w14:textId="77777777" w:rsidTr="00EE7E2F">
        <w:trPr>
          <w:trHeight w:val="300"/>
        </w:trPr>
        <w:tc>
          <w:tcPr>
            <w:tcW w:w="1300" w:type="dxa"/>
            <w:shd w:val="clear" w:color="auto" w:fill="auto"/>
            <w:noWrap/>
            <w:vAlign w:val="bottom"/>
          </w:tcPr>
          <w:p w14:paraId="49269C7E"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tcPr>
          <w:p w14:paraId="694E619E"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tcPr>
          <w:p w14:paraId="7F03CE0D"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tcPr>
          <w:p w14:paraId="5004B8E4"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tcPr>
          <w:p w14:paraId="6035D985"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tcPr>
          <w:p w14:paraId="0CE6A33A" w14:textId="77777777" w:rsidR="00EE7E2F" w:rsidRPr="00EE7E2F" w:rsidRDefault="00EE7E2F" w:rsidP="00EE7E2F">
            <w:pPr>
              <w:rPr>
                <w:rFonts w:ascii="Calibri" w:eastAsia="Times New Roman" w:hAnsi="Calibri" w:cs="Times New Roman"/>
                <w:color w:val="000000"/>
              </w:rPr>
            </w:pPr>
          </w:p>
        </w:tc>
        <w:tc>
          <w:tcPr>
            <w:tcW w:w="1300" w:type="dxa"/>
            <w:shd w:val="clear" w:color="auto" w:fill="auto"/>
            <w:noWrap/>
            <w:vAlign w:val="bottom"/>
          </w:tcPr>
          <w:p w14:paraId="0710AEBB" w14:textId="77777777" w:rsidR="00EE7E2F" w:rsidRPr="00EE7E2F" w:rsidRDefault="00EE7E2F" w:rsidP="00EE7E2F">
            <w:pPr>
              <w:rPr>
                <w:rFonts w:ascii="Calibri" w:eastAsia="Times New Roman" w:hAnsi="Calibri" w:cs="Times New Roman"/>
                <w:color w:val="000000"/>
              </w:rPr>
            </w:pPr>
          </w:p>
        </w:tc>
      </w:tr>
      <w:tr w:rsidR="00EE7E2F" w:rsidRPr="00EE7E2F" w14:paraId="5D65E1BD" w14:textId="77777777" w:rsidTr="00EE7E2F">
        <w:trPr>
          <w:trHeight w:val="300"/>
        </w:trPr>
        <w:tc>
          <w:tcPr>
            <w:tcW w:w="1300" w:type="dxa"/>
            <w:shd w:val="clear" w:color="auto" w:fill="auto"/>
            <w:noWrap/>
            <w:vAlign w:val="bottom"/>
            <w:hideMark/>
          </w:tcPr>
          <w:p w14:paraId="3492EDCE" w14:textId="77777777" w:rsidR="00EE7E2F" w:rsidRPr="00EE7E2F" w:rsidRDefault="00EE7E2F" w:rsidP="00EE7E2F">
            <w:pPr>
              <w:rPr>
                <w:rFonts w:ascii="Calibri" w:eastAsia="Times New Roman" w:hAnsi="Calibri" w:cs="Times New Roman"/>
                <w:color w:val="000000"/>
              </w:rPr>
            </w:pPr>
            <w:r>
              <w:rPr>
                <w:rFonts w:ascii="Calibri" w:eastAsia="Times New Roman" w:hAnsi="Calibri" w:cs="Times New Roman"/>
                <w:color w:val="000000"/>
              </w:rPr>
              <w:t>Import</w:t>
            </w:r>
          </w:p>
        </w:tc>
        <w:tc>
          <w:tcPr>
            <w:tcW w:w="1380" w:type="dxa"/>
            <w:shd w:val="clear" w:color="auto" w:fill="auto"/>
            <w:noWrap/>
            <w:vAlign w:val="bottom"/>
            <w:hideMark/>
          </w:tcPr>
          <w:p w14:paraId="03B9D93F"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hideMark/>
          </w:tcPr>
          <w:p w14:paraId="0BCFFE76"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hideMark/>
          </w:tcPr>
          <w:p w14:paraId="4561ADAA"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hideMark/>
          </w:tcPr>
          <w:p w14:paraId="4F502075"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hideMark/>
          </w:tcPr>
          <w:p w14:paraId="4FFA1034" w14:textId="77777777" w:rsidR="00EE7E2F" w:rsidRPr="00EE7E2F" w:rsidRDefault="00EE7E2F" w:rsidP="00EE7E2F">
            <w:pPr>
              <w:rPr>
                <w:rFonts w:ascii="Calibri" w:eastAsia="Times New Roman" w:hAnsi="Calibri" w:cs="Times New Roman"/>
                <w:color w:val="000000"/>
              </w:rPr>
            </w:pPr>
          </w:p>
        </w:tc>
        <w:tc>
          <w:tcPr>
            <w:tcW w:w="1300" w:type="dxa"/>
            <w:shd w:val="clear" w:color="auto" w:fill="auto"/>
            <w:noWrap/>
            <w:vAlign w:val="bottom"/>
            <w:hideMark/>
          </w:tcPr>
          <w:p w14:paraId="474C83B7" w14:textId="77777777" w:rsidR="00EE7E2F" w:rsidRPr="00EE7E2F" w:rsidRDefault="00EE7E2F" w:rsidP="00EE7E2F">
            <w:pPr>
              <w:rPr>
                <w:rFonts w:ascii="Calibri" w:eastAsia="Times New Roman" w:hAnsi="Calibri" w:cs="Times New Roman"/>
                <w:color w:val="000000"/>
              </w:rPr>
            </w:pPr>
          </w:p>
        </w:tc>
      </w:tr>
      <w:tr w:rsidR="00EE7E2F" w:rsidRPr="00EE7E2F" w14:paraId="1AC31B12" w14:textId="77777777" w:rsidTr="00EE7E2F">
        <w:trPr>
          <w:trHeight w:val="300"/>
        </w:trPr>
        <w:tc>
          <w:tcPr>
            <w:tcW w:w="1300" w:type="dxa"/>
            <w:shd w:val="clear" w:color="auto" w:fill="auto"/>
            <w:noWrap/>
            <w:vAlign w:val="bottom"/>
            <w:hideMark/>
          </w:tcPr>
          <w:p w14:paraId="2891FCD5" w14:textId="77777777" w:rsidR="00EE7E2F" w:rsidRPr="00EE7E2F" w:rsidRDefault="00EE7E2F" w:rsidP="00EE7E2F">
            <w:pPr>
              <w:rPr>
                <w:rFonts w:ascii="Calibri" w:eastAsia="Times New Roman" w:hAnsi="Calibri" w:cs="Times New Roman"/>
                <w:color w:val="000000"/>
              </w:rPr>
            </w:pPr>
            <w:r w:rsidRPr="00EE7E2F">
              <w:rPr>
                <w:rFonts w:ascii="Calibri" w:eastAsia="Times New Roman" w:hAnsi="Calibri" w:cs="Times New Roman"/>
                <w:color w:val="000000"/>
              </w:rPr>
              <w:t>Bergen</w:t>
            </w:r>
          </w:p>
        </w:tc>
        <w:tc>
          <w:tcPr>
            <w:tcW w:w="1380" w:type="dxa"/>
            <w:shd w:val="clear" w:color="auto" w:fill="auto"/>
            <w:noWrap/>
            <w:vAlign w:val="bottom"/>
            <w:hideMark/>
          </w:tcPr>
          <w:p w14:paraId="039D43CF"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714751</w:t>
            </w:r>
          </w:p>
        </w:tc>
        <w:tc>
          <w:tcPr>
            <w:tcW w:w="1380" w:type="dxa"/>
            <w:shd w:val="clear" w:color="auto" w:fill="auto"/>
            <w:noWrap/>
            <w:vAlign w:val="bottom"/>
            <w:hideMark/>
          </w:tcPr>
          <w:p w14:paraId="433F1A2A"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64 %</w:t>
            </w:r>
          </w:p>
        </w:tc>
        <w:tc>
          <w:tcPr>
            <w:tcW w:w="1380" w:type="dxa"/>
            <w:shd w:val="clear" w:color="auto" w:fill="auto"/>
            <w:noWrap/>
            <w:vAlign w:val="bottom"/>
            <w:hideMark/>
          </w:tcPr>
          <w:p w14:paraId="66DB9F69"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617634</w:t>
            </w:r>
          </w:p>
        </w:tc>
        <w:tc>
          <w:tcPr>
            <w:tcW w:w="1380" w:type="dxa"/>
            <w:shd w:val="clear" w:color="auto" w:fill="auto"/>
            <w:noWrap/>
            <w:vAlign w:val="bottom"/>
            <w:hideMark/>
          </w:tcPr>
          <w:p w14:paraId="127F7D67"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67 %</w:t>
            </w:r>
          </w:p>
        </w:tc>
        <w:tc>
          <w:tcPr>
            <w:tcW w:w="1380" w:type="dxa"/>
            <w:shd w:val="clear" w:color="auto" w:fill="auto"/>
            <w:noWrap/>
            <w:vAlign w:val="bottom"/>
            <w:hideMark/>
          </w:tcPr>
          <w:p w14:paraId="3FFA8E5E"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518338</w:t>
            </w:r>
          </w:p>
        </w:tc>
        <w:tc>
          <w:tcPr>
            <w:tcW w:w="1300" w:type="dxa"/>
            <w:shd w:val="clear" w:color="auto" w:fill="auto"/>
            <w:noWrap/>
            <w:vAlign w:val="bottom"/>
            <w:hideMark/>
          </w:tcPr>
          <w:p w14:paraId="0A347D99"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61 %</w:t>
            </w:r>
          </w:p>
        </w:tc>
      </w:tr>
      <w:tr w:rsidR="00EE7E2F" w:rsidRPr="00EE7E2F" w14:paraId="44685B56" w14:textId="77777777" w:rsidTr="00EE7E2F">
        <w:trPr>
          <w:trHeight w:val="300"/>
        </w:trPr>
        <w:tc>
          <w:tcPr>
            <w:tcW w:w="1300" w:type="dxa"/>
            <w:shd w:val="clear" w:color="auto" w:fill="auto"/>
            <w:noWrap/>
            <w:vAlign w:val="bottom"/>
            <w:hideMark/>
          </w:tcPr>
          <w:p w14:paraId="49F235C4" w14:textId="77777777" w:rsidR="00EE7E2F" w:rsidRPr="00EE7E2F" w:rsidRDefault="00EE7E2F" w:rsidP="00EE7E2F">
            <w:pPr>
              <w:rPr>
                <w:rFonts w:ascii="Calibri" w:eastAsia="Times New Roman" w:hAnsi="Calibri" w:cs="Times New Roman"/>
                <w:color w:val="000000"/>
              </w:rPr>
            </w:pPr>
            <w:r w:rsidRPr="00EE7E2F">
              <w:rPr>
                <w:rFonts w:ascii="Calibri" w:eastAsia="Times New Roman" w:hAnsi="Calibri" w:cs="Times New Roman"/>
                <w:color w:val="000000"/>
              </w:rPr>
              <w:t>Trondheim</w:t>
            </w:r>
          </w:p>
        </w:tc>
        <w:tc>
          <w:tcPr>
            <w:tcW w:w="1380" w:type="dxa"/>
            <w:shd w:val="clear" w:color="auto" w:fill="auto"/>
            <w:noWrap/>
            <w:vAlign w:val="bottom"/>
            <w:hideMark/>
          </w:tcPr>
          <w:p w14:paraId="6C056AD4"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258070</w:t>
            </w:r>
          </w:p>
        </w:tc>
        <w:tc>
          <w:tcPr>
            <w:tcW w:w="1380" w:type="dxa"/>
            <w:shd w:val="clear" w:color="auto" w:fill="auto"/>
            <w:noWrap/>
            <w:vAlign w:val="bottom"/>
            <w:hideMark/>
          </w:tcPr>
          <w:p w14:paraId="26E043EC"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23 %</w:t>
            </w:r>
          </w:p>
        </w:tc>
        <w:tc>
          <w:tcPr>
            <w:tcW w:w="1380" w:type="dxa"/>
            <w:shd w:val="clear" w:color="auto" w:fill="auto"/>
            <w:noWrap/>
            <w:vAlign w:val="bottom"/>
            <w:hideMark/>
          </w:tcPr>
          <w:p w14:paraId="049A86C9"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174544</w:t>
            </w:r>
          </w:p>
        </w:tc>
        <w:tc>
          <w:tcPr>
            <w:tcW w:w="1380" w:type="dxa"/>
            <w:shd w:val="clear" w:color="auto" w:fill="auto"/>
            <w:noWrap/>
            <w:vAlign w:val="bottom"/>
            <w:hideMark/>
          </w:tcPr>
          <w:p w14:paraId="37317C86"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19 %</w:t>
            </w:r>
          </w:p>
        </w:tc>
        <w:tc>
          <w:tcPr>
            <w:tcW w:w="1380" w:type="dxa"/>
            <w:shd w:val="clear" w:color="auto" w:fill="auto"/>
            <w:noWrap/>
            <w:vAlign w:val="bottom"/>
            <w:hideMark/>
          </w:tcPr>
          <w:p w14:paraId="008300AB"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200240</w:t>
            </w:r>
          </w:p>
        </w:tc>
        <w:tc>
          <w:tcPr>
            <w:tcW w:w="1300" w:type="dxa"/>
            <w:shd w:val="clear" w:color="auto" w:fill="auto"/>
            <w:noWrap/>
            <w:vAlign w:val="bottom"/>
            <w:hideMark/>
          </w:tcPr>
          <w:p w14:paraId="3CBD4762"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23 %</w:t>
            </w:r>
          </w:p>
        </w:tc>
      </w:tr>
      <w:tr w:rsidR="00EE7E2F" w:rsidRPr="00EE7E2F" w14:paraId="33BDABF1" w14:textId="77777777" w:rsidTr="00EE7E2F">
        <w:trPr>
          <w:trHeight w:val="300"/>
        </w:trPr>
        <w:tc>
          <w:tcPr>
            <w:tcW w:w="1300" w:type="dxa"/>
            <w:shd w:val="clear" w:color="auto" w:fill="auto"/>
            <w:noWrap/>
            <w:vAlign w:val="bottom"/>
            <w:hideMark/>
          </w:tcPr>
          <w:p w14:paraId="7284C449" w14:textId="77777777" w:rsidR="00EE7E2F" w:rsidRPr="00EE7E2F" w:rsidRDefault="00EE7E2F" w:rsidP="00EE7E2F">
            <w:pPr>
              <w:rPr>
                <w:rFonts w:ascii="Calibri" w:eastAsia="Times New Roman" w:hAnsi="Calibri" w:cs="Times New Roman"/>
                <w:color w:val="000000"/>
              </w:rPr>
            </w:pPr>
            <w:r w:rsidRPr="00EE7E2F">
              <w:rPr>
                <w:rFonts w:ascii="Calibri" w:eastAsia="Times New Roman" w:hAnsi="Calibri" w:cs="Times New Roman"/>
                <w:color w:val="000000"/>
              </w:rPr>
              <w:t>Christiania</w:t>
            </w:r>
          </w:p>
        </w:tc>
        <w:tc>
          <w:tcPr>
            <w:tcW w:w="1380" w:type="dxa"/>
            <w:shd w:val="clear" w:color="auto" w:fill="auto"/>
            <w:noWrap/>
            <w:vAlign w:val="bottom"/>
            <w:hideMark/>
          </w:tcPr>
          <w:p w14:paraId="6A6B20C0"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142075</w:t>
            </w:r>
          </w:p>
        </w:tc>
        <w:tc>
          <w:tcPr>
            <w:tcW w:w="1380" w:type="dxa"/>
            <w:shd w:val="clear" w:color="auto" w:fill="auto"/>
            <w:noWrap/>
            <w:vAlign w:val="bottom"/>
            <w:hideMark/>
          </w:tcPr>
          <w:p w14:paraId="2AD445E2"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13 %</w:t>
            </w:r>
          </w:p>
        </w:tc>
        <w:tc>
          <w:tcPr>
            <w:tcW w:w="1380" w:type="dxa"/>
            <w:shd w:val="clear" w:color="auto" w:fill="auto"/>
            <w:noWrap/>
            <w:vAlign w:val="bottom"/>
            <w:hideMark/>
          </w:tcPr>
          <w:p w14:paraId="2C89CAAA"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133788</w:t>
            </w:r>
          </w:p>
        </w:tc>
        <w:tc>
          <w:tcPr>
            <w:tcW w:w="1380" w:type="dxa"/>
            <w:shd w:val="clear" w:color="auto" w:fill="auto"/>
            <w:noWrap/>
            <w:vAlign w:val="bottom"/>
            <w:hideMark/>
          </w:tcPr>
          <w:p w14:paraId="3D30B440"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14 %</w:t>
            </w:r>
          </w:p>
        </w:tc>
        <w:tc>
          <w:tcPr>
            <w:tcW w:w="1380" w:type="dxa"/>
            <w:shd w:val="clear" w:color="auto" w:fill="auto"/>
            <w:noWrap/>
            <w:vAlign w:val="bottom"/>
            <w:hideMark/>
          </w:tcPr>
          <w:p w14:paraId="107FC296"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137344</w:t>
            </w:r>
          </w:p>
        </w:tc>
        <w:tc>
          <w:tcPr>
            <w:tcW w:w="1300" w:type="dxa"/>
            <w:shd w:val="clear" w:color="auto" w:fill="auto"/>
            <w:noWrap/>
            <w:vAlign w:val="bottom"/>
            <w:hideMark/>
          </w:tcPr>
          <w:p w14:paraId="1058A4F9"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16 %</w:t>
            </w:r>
          </w:p>
        </w:tc>
      </w:tr>
      <w:tr w:rsidR="00EE7E2F" w:rsidRPr="00EE7E2F" w14:paraId="7FA430D8" w14:textId="77777777" w:rsidTr="00EE7E2F">
        <w:trPr>
          <w:trHeight w:val="300"/>
        </w:trPr>
        <w:tc>
          <w:tcPr>
            <w:tcW w:w="1300" w:type="dxa"/>
            <w:shd w:val="clear" w:color="auto" w:fill="auto"/>
            <w:noWrap/>
            <w:vAlign w:val="bottom"/>
            <w:hideMark/>
          </w:tcPr>
          <w:p w14:paraId="0E79FAF8" w14:textId="77777777" w:rsidR="00EE7E2F" w:rsidRPr="00EE7E2F" w:rsidRDefault="00EE7E2F" w:rsidP="00EE7E2F">
            <w:pPr>
              <w:rPr>
                <w:rFonts w:ascii="Calibri" w:eastAsia="Times New Roman" w:hAnsi="Calibri" w:cs="Times New Roman"/>
                <w:color w:val="000000"/>
              </w:rPr>
            </w:pPr>
            <w:r w:rsidRPr="00EE7E2F">
              <w:rPr>
                <w:rFonts w:ascii="Calibri" w:eastAsia="Times New Roman" w:hAnsi="Calibri" w:cs="Times New Roman"/>
                <w:color w:val="000000"/>
              </w:rPr>
              <w:t>Samlet</w:t>
            </w:r>
          </w:p>
        </w:tc>
        <w:tc>
          <w:tcPr>
            <w:tcW w:w="1380" w:type="dxa"/>
            <w:shd w:val="clear" w:color="auto" w:fill="auto"/>
            <w:noWrap/>
            <w:vAlign w:val="bottom"/>
            <w:hideMark/>
          </w:tcPr>
          <w:p w14:paraId="789DBB55"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1114896</w:t>
            </w:r>
          </w:p>
        </w:tc>
        <w:tc>
          <w:tcPr>
            <w:tcW w:w="1380" w:type="dxa"/>
            <w:shd w:val="clear" w:color="auto" w:fill="auto"/>
            <w:noWrap/>
            <w:vAlign w:val="bottom"/>
            <w:hideMark/>
          </w:tcPr>
          <w:p w14:paraId="56289168"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hideMark/>
          </w:tcPr>
          <w:p w14:paraId="6D5F216A"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925966</w:t>
            </w:r>
          </w:p>
        </w:tc>
        <w:tc>
          <w:tcPr>
            <w:tcW w:w="1380" w:type="dxa"/>
            <w:shd w:val="clear" w:color="auto" w:fill="auto"/>
            <w:noWrap/>
            <w:vAlign w:val="bottom"/>
            <w:hideMark/>
          </w:tcPr>
          <w:p w14:paraId="7591C927" w14:textId="77777777" w:rsidR="00EE7E2F" w:rsidRPr="00EE7E2F" w:rsidRDefault="00EE7E2F" w:rsidP="00EE7E2F">
            <w:pPr>
              <w:rPr>
                <w:rFonts w:ascii="Calibri" w:eastAsia="Times New Roman" w:hAnsi="Calibri" w:cs="Times New Roman"/>
                <w:color w:val="000000"/>
              </w:rPr>
            </w:pPr>
          </w:p>
        </w:tc>
        <w:tc>
          <w:tcPr>
            <w:tcW w:w="1380" w:type="dxa"/>
            <w:shd w:val="clear" w:color="auto" w:fill="auto"/>
            <w:noWrap/>
            <w:vAlign w:val="bottom"/>
            <w:hideMark/>
          </w:tcPr>
          <w:p w14:paraId="74DEE1DD"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855922</w:t>
            </w:r>
          </w:p>
        </w:tc>
        <w:tc>
          <w:tcPr>
            <w:tcW w:w="1300" w:type="dxa"/>
            <w:shd w:val="clear" w:color="auto" w:fill="auto"/>
            <w:noWrap/>
            <w:vAlign w:val="bottom"/>
            <w:hideMark/>
          </w:tcPr>
          <w:p w14:paraId="258BCF80" w14:textId="77777777" w:rsidR="00EE7E2F" w:rsidRPr="00EE7E2F" w:rsidRDefault="00EE7E2F" w:rsidP="00EE7E2F">
            <w:pPr>
              <w:rPr>
                <w:rFonts w:ascii="Calibri" w:eastAsia="Times New Roman" w:hAnsi="Calibri" w:cs="Times New Roman"/>
                <w:color w:val="000000"/>
              </w:rPr>
            </w:pPr>
          </w:p>
        </w:tc>
      </w:tr>
    </w:tbl>
    <w:p w14:paraId="58F2DC62" w14:textId="77777777" w:rsidR="00EE7E2F" w:rsidRDefault="00EE7E2F" w:rsidP="00611141">
      <w:pPr>
        <w:rPr>
          <w:sz w:val="20"/>
          <w:szCs w:val="20"/>
        </w:rPr>
      </w:pPr>
    </w:p>
    <w:p w14:paraId="77FD76A3" w14:textId="77777777" w:rsidR="00EE7E2F" w:rsidRDefault="00EE7E2F" w:rsidP="00611141">
      <w:pPr>
        <w:rPr>
          <w:sz w:val="20"/>
          <w:szCs w:val="20"/>
        </w:rPr>
      </w:pPr>
    </w:p>
    <w:p w14:paraId="51BD3FA7" w14:textId="77777777" w:rsidR="00EE7E2F" w:rsidRDefault="00EE7E2F" w:rsidP="00611141">
      <w:pPr>
        <w:rPr>
          <w:sz w:val="20"/>
          <w:szCs w:val="20"/>
        </w:rPr>
      </w:pPr>
    </w:p>
    <w:p w14:paraId="643FCDFF" w14:textId="77777777" w:rsidR="00EE7E2F" w:rsidRDefault="00EE7E2F" w:rsidP="00611141">
      <w:pPr>
        <w:rPr>
          <w:sz w:val="20"/>
          <w:szCs w:val="20"/>
        </w:rPr>
      </w:pPr>
    </w:p>
    <w:p w14:paraId="7ECE91CA" w14:textId="77777777" w:rsidR="00F7347B" w:rsidRDefault="00611141" w:rsidP="00611141">
      <w:pPr>
        <w:rPr>
          <w:sz w:val="20"/>
          <w:szCs w:val="20"/>
        </w:rPr>
      </w:pPr>
      <w:r>
        <w:rPr>
          <w:sz w:val="20"/>
          <w:szCs w:val="20"/>
        </w:rPr>
        <w:t>Merk:</w:t>
      </w:r>
      <w:r w:rsidR="00F7347B">
        <w:rPr>
          <w:sz w:val="20"/>
          <w:szCs w:val="20"/>
        </w:rPr>
        <w:t xml:space="preserve"> Tabellen er basert på ”kalkulert sum” fra kjøpstedenes varelister i databasen</w:t>
      </w:r>
      <w:r>
        <w:rPr>
          <w:sz w:val="20"/>
          <w:szCs w:val="20"/>
        </w:rPr>
        <w:t xml:space="preserve"> </w:t>
      </w:r>
      <w:r w:rsidR="00F7347B" w:rsidRPr="00F7347B">
        <w:rPr>
          <w:i/>
          <w:sz w:val="20"/>
          <w:szCs w:val="20"/>
        </w:rPr>
        <w:t>Historiske toll- og skipsanløpslister</w:t>
      </w:r>
      <w:r w:rsidR="00192094">
        <w:rPr>
          <w:i/>
          <w:sz w:val="20"/>
          <w:szCs w:val="20"/>
        </w:rPr>
        <w:t xml:space="preserve">. </w:t>
      </w:r>
      <w:r w:rsidR="00192094" w:rsidRPr="00192094">
        <w:rPr>
          <w:sz w:val="20"/>
          <w:szCs w:val="20"/>
        </w:rPr>
        <w:t xml:space="preserve">Reeksport og </w:t>
      </w:r>
      <w:r w:rsidR="002D75AD">
        <w:rPr>
          <w:sz w:val="20"/>
          <w:szCs w:val="20"/>
        </w:rPr>
        <w:t xml:space="preserve">varer i </w:t>
      </w:r>
      <w:r w:rsidR="00192094" w:rsidRPr="00192094">
        <w:rPr>
          <w:sz w:val="20"/>
          <w:szCs w:val="20"/>
        </w:rPr>
        <w:t>opplag er ikke tatt med.</w:t>
      </w:r>
    </w:p>
    <w:p w14:paraId="55BBF0A3" w14:textId="77777777" w:rsidR="00611141" w:rsidRDefault="00611141" w:rsidP="00611141">
      <w:pPr>
        <w:rPr>
          <w:sz w:val="20"/>
          <w:szCs w:val="20"/>
        </w:rPr>
      </w:pPr>
      <w:r>
        <w:rPr>
          <w:sz w:val="20"/>
          <w:szCs w:val="20"/>
        </w:rPr>
        <w:t>* verdien av kobbereksporten i 1786 er ekstrapolert  med utgangspunkt i prisen fra 1788</w:t>
      </w:r>
      <w:r w:rsidR="002D75AD">
        <w:rPr>
          <w:sz w:val="20"/>
          <w:szCs w:val="20"/>
        </w:rPr>
        <w:t>, se note ???</w:t>
      </w:r>
    </w:p>
    <w:p w14:paraId="260B799A" w14:textId="77777777" w:rsidR="00611141" w:rsidRDefault="00611141" w:rsidP="00611141">
      <w:pPr>
        <w:rPr>
          <w:sz w:val="20"/>
          <w:szCs w:val="20"/>
        </w:rPr>
      </w:pPr>
    </w:p>
    <w:p w14:paraId="2144E15D" w14:textId="77777777" w:rsidR="00611141" w:rsidRDefault="00611141" w:rsidP="00611141"/>
    <w:p w14:paraId="6A866D25" w14:textId="6375C99F" w:rsidR="00611141" w:rsidRDefault="00611141" w:rsidP="00611141">
      <w:pPr>
        <w:spacing w:line="360" w:lineRule="auto"/>
      </w:pPr>
      <w:r>
        <w:t>I verdi hadde Bergen klart den største eksporten -</w:t>
      </w:r>
      <w:r w:rsidRPr="009E2248">
        <w:t xml:space="preserve"> </w:t>
      </w:r>
      <w:r>
        <w:t>i noen år</w:t>
      </w:r>
      <w:r w:rsidR="002C2837">
        <w:t>, deriblant 1790</w:t>
      </w:r>
      <w:r>
        <w:t xml:space="preserve"> var </w:t>
      </w:r>
      <w:r w:rsidR="002C2837">
        <w:t>nesten om lag syv</w:t>
      </w:r>
      <w:r w:rsidR="002D74F6">
        <w:t xml:space="preserve"> ganger så stor som</w:t>
      </w:r>
      <w:r w:rsidR="00A056E8">
        <w:t xml:space="preserve"> </w:t>
      </w:r>
      <w:r w:rsidR="00FA482F">
        <w:t>de Christianias og mer enn dobbelt så stor som Trondheims</w:t>
      </w:r>
      <w:r w:rsidR="0083456F">
        <w:t xml:space="preserve"> Trondheim var nest størst. </w:t>
      </w:r>
      <w:r>
        <w:t>Christiania var</w:t>
      </w:r>
      <w:r w:rsidR="0083456F">
        <w:t xml:space="preserve"> klart minst </w:t>
      </w:r>
      <w:r>
        <w:t xml:space="preserve">sammenlignet med </w:t>
      </w:r>
      <w:r w:rsidR="000149C2">
        <w:t>de to andre</w:t>
      </w:r>
      <w:r w:rsidR="00A056E8">
        <w:t xml:space="preserve">. </w:t>
      </w:r>
      <w:r w:rsidR="00307711">
        <w:t xml:space="preserve">Tilsvarende mønster </w:t>
      </w:r>
      <w:r w:rsidR="002D74F6">
        <w:t>sees</w:t>
      </w:r>
      <w:r w:rsidR="00307711">
        <w:t xml:space="preserve"> igjen i </w:t>
      </w:r>
      <w:r w:rsidR="002D74F6">
        <w:t>importen;</w:t>
      </w:r>
      <w:r w:rsidRPr="00CF783C">
        <w:t xml:space="preserve"> </w:t>
      </w:r>
      <w:r>
        <w:t>Berge</w:t>
      </w:r>
      <w:r w:rsidR="000149C2">
        <w:t>n dominerte som importhavn,</w:t>
      </w:r>
      <w:r>
        <w:t xml:space="preserve"> </w:t>
      </w:r>
      <w:r w:rsidR="00307711">
        <w:t xml:space="preserve">med </w:t>
      </w:r>
      <w:r>
        <w:t xml:space="preserve">Trondheim </w:t>
      </w:r>
      <w:r w:rsidR="00307711">
        <w:t>et godt stykke etter</w:t>
      </w:r>
      <w:r w:rsidR="0083456F">
        <w:t>, og Christiania minst.</w:t>
      </w:r>
    </w:p>
    <w:p w14:paraId="421625C5" w14:textId="77777777" w:rsidR="002F331D" w:rsidRDefault="002F331D" w:rsidP="00611141">
      <w:pPr>
        <w:spacing w:line="360" w:lineRule="auto"/>
      </w:pPr>
    </w:p>
    <w:p w14:paraId="66B3BDAC" w14:textId="77777777" w:rsidR="0089389E" w:rsidRPr="003B5F33" w:rsidRDefault="0089389E" w:rsidP="003B5F33">
      <w:pPr>
        <w:pStyle w:val="Overskrift3"/>
      </w:pPr>
      <w:r w:rsidRPr="003B5F33">
        <w:t>Eksporten</w:t>
      </w:r>
    </w:p>
    <w:p w14:paraId="188057CA" w14:textId="6D8BA989" w:rsidR="0089389E" w:rsidRDefault="0089389E" w:rsidP="00611141">
      <w:pPr>
        <w:spacing w:line="360" w:lineRule="auto"/>
      </w:pPr>
      <w:r>
        <w:t>Varelistene gjør det for første gang mulig å se</w:t>
      </w:r>
      <w:r w:rsidR="001C5C15">
        <w:t xml:space="preserve"> </w:t>
      </w:r>
      <w:r w:rsidR="00307711">
        <w:t>andelen</w:t>
      </w:r>
      <w:r w:rsidR="002D74F6">
        <w:t>e</w:t>
      </w:r>
      <w:r w:rsidR="00307711">
        <w:t xml:space="preserve"> som de dominerende eksportvarene utgjorde</w:t>
      </w:r>
      <w:r w:rsidR="002D74F6">
        <w:t xml:space="preserve"> både av den totale eksporten og av de ulike</w:t>
      </w:r>
      <w:r w:rsidR="008D6D20">
        <w:t xml:space="preserve"> varestrømmene.</w:t>
      </w:r>
      <w:r w:rsidR="0012712C">
        <w:t xml:space="preserve"> </w:t>
      </w:r>
      <w:r w:rsidR="00043A42">
        <w:t>Her diskuteres først</w:t>
      </w:r>
      <w:r w:rsidR="002D74F6">
        <w:t xml:space="preserve"> de tre kjøpstedenes</w:t>
      </w:r>
      <w:r w:rsidR="00307711">
        <w:t xml:space="preserve"> samlede eksport og varestrømmer</w:t>
      </w:r>
      <w:r w:rsidR="0012712C">
        <w:t>, før</w:t>
      </w:r>
      <w:r w:rsidR="00307711">
        <w:t xml:space="preserve"> oppmerksomheten flyttes til de</w:t>
      </w:r>
      <w:r w:rsidR="0003534A">
        <w:t>n</w:t>
      </w:r>
      <w:r w:rsidR="00307711">
        <w:t xml:space="preserve"> enkelte kjøpst</w:t>
      </w:r>
      <w:r w:rsidR="0003534A">
        <w:t>aden</w:t>
      </w:r>
      <w:r w:rsidR="00307711">
        <w:t>, og forskjeller og likheter mellom dem.</w:t>
      </w:r>
    </w:p>
    <w:p w14:paraId="0EB48DDE" w14:textId="77777777" w:rsidR="00611141" w:rsidRDefault="00611141" w:rsidP="00611141">
      <w:pPr>
        <w:spacing w:line="360" w:lineRule="auto"/>
      </w:pPr>
    </w:p>
    <w:p w14:paraId="3FB33AF1" w14:textId="7BFB26F6" w:rsidR="00611141" w:rsidRDefault="00611141" w:rsidP="00611141">
      <w:pPr>
        <w:spacing w:line="360" w:lineRule="auto"/>
        <w:rPr>
          <w:i/>
        </w:rPr>
      </w:pPr>
      <w:r w:rsidRPr="0033467B">
        <w:rPr>
          <w:i/>
        </w:rPr>
        <w:t xml:space="preserve">Tabell 2: </w:t>
      </w:r>
      <w:r w:rsidR="00563E96">
        <w:rPr>
          <w:i/>
        </w:rPr>
        <w:t>S</w:t>
      </w:r>
      <w:r w:rsidRPr="0033467B">
        <w:rPr>
          <w:i/>
        </w:rPr>
        <w:t>entrale norske ekspor</w:t>
      </w:r>
      <w:r w:rsidR="0083456F">
        <w:rPr>
          <w:i/>
        </w:rPr>
        <w:t>tvarer fra Bergen, Trondheim og Christiania. S</w:t>
      </w:r>
      <w:r w:rsidR="00121741">
        <w:rPr>
          <w:i/>
        </w:rPr>
        <w:t xml:space="preserve">amlet </w:t>
      </w:r>
      <w:r w:rsidRPr="0033467B">
        <w:rPr>
          <w:i/>
        </w:rPr>
        <w:t>verdi</w:t>
      </w:r>
      <w:r w:rsidR="00BC489D">
        <w:rPr>
          <w:i/>
        </w:rPr>
        <w:t xml:space="preserve"> og andel</w:t>
      </w:r>
      <w:r w:rsidR="0083456F">
        <w:rPr>
          <w:i/>
        </w:rPr>
        <w:t xml:space="preserve"> i</w:t>
      </w:r>
      <w:r w:rsidRPr="0033467B">
        <w:rPr>
          <w:i/>
        </w:rPr>
        <w:t xml:space="preserve"> 1786, 1788 og </w:t>
      </w:r>
      <w:r w:rsidR="00192094">
        <w:rPr>
          <w:i/>
        </w:rPr>
        <w:t>1790.</w:t>
      </w:r>
      <w:r w:rsidR="009641F8">
        <w:rPr>
          <w:rStyle w:val="Fotnotereferanse"/>
          <w:i/>
        </w:rPr>
        <w:footnoteReference w:id="17"/>
      </w:r>
    </w:p>
    <w:p w14:paraId="59E8F95B" w14:textId="77777777" w:rsidR="00EE7E2F" w:rsidRDefault="00EE7E2F" w:rsidP="00611141">
      <w:pPr>
        <w:rPr>
          <w:sz w:val="20"/>
          <w:szCs w:val="20"/>
        </w:rPr>
      </w:pPr>
    </w:p>
    <w:tbl>
      <w:tblPr>
        <w:tblW w:w="8853"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07"/>
        <w:gridCol w:w="1417"/>
        <w:gridCol w:w="993"/>
        <w:gridCol w:w="1275"/>
        <w:gridCol w:w="993"/>
        <w:gridCol w:w="1275"/>
        <w:gridCol w:w="993"/>
      </w:tblGrid>
      <w:tr w:rsidR="00EE7E2F" w:rsidRPr="00EE7E2F" w14:paraId="1BA4D387" w14:textId="77777777" w:rsidTr="00EE7E2F">
        <w:trPr>
          <w:trHeight w:val="300"/>
        </w:trPr>
        <w:tc>
          <w:tcPr>
            <w:tcW w:w="1907" w:type="dxa"/>
            <w:shd w:val="clear" w:color="auto" w:fill="auto"/>
            <w:noWrap/>
            <w:vAlign w:val="bottom"/>
            <w:hideMark/>
          </w:tcPr>
          <w:p w14:paraId="59B2EEAD"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w:t>
            </w:r>
          </w:p>
        </w:tc>
        <w:tc>
          <w:tcPr>
            <w:tcW w:w="1417" w:type="dxa"/>
            <w:shd w:val="clear" w:color="auto" w:fill="auto"/>
            <w:noWrap/>
            <w:vAlign w:val="bottom"/>
            <w:hideMark/>
          </w:tcPr>
          <w:p w14:paraId="407B3BCA"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1 786 </w:t>
            </w:r>
          </w:p>
        </w:tc>
        <w:tc>
          <w:tcPr>
            <w:tcW w:w="993" w:type="dxa"/>
            <w:shd w:val="clear" w:color="auto" w:fill="auto"/>
            <w:noWrap/>
            <w:vAlign w:val="bottom"/>
            <w:hideMark/>
          </w:tcPr>
          <w:p w14:paraId="52B17F29" w14:textId="77777777" w:rsidR="00EE7E2F" w:rsidRPr="00EE7E2F" w:rsidRDefault="00EE7E2F" w:rsidP="00EE7E2F">
            <w:pPr>
              <w:rPr>
                <w:rFonts w:ascii="Calibri" w:eastAsia="Times New Roman" w:hAnsi="Calibri" w:cs="Times New Roman"/>
                <w:color w:val="000000"/>
              </w:rPr>
            </w:pPr>
          </w:p>
        </w:tc>
        <w:tc>
          <w:tcPr>
            <w:tcW w:w="1275" w:type="dxa"/>
            <w:shd w:val="clear" w:color="auto" w:fill="auto"/>
            <w:noWrap/>
            <w:vAlign w:val="bottom"/>
            <w:hideMark/>
          </w:tcPr>
          <w:p w14:paraId="7E682C5F"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1 788 </w:t>
            </w:r>
          </w:p>
        </w:tc>
        <w:tc>
          <w:tcPr>
            <w:tcW w:w="993" w:type="dxa"/>
            <w:shd w:val="clear" w:color="auto" w:fill="auto"/>
            <w:noWrap/>
            <w:vAlign w:val="bottom"/>
            <w:hideMark/>
          </w:tcPr>
          <w:p w14:paraId="7D7B289A" w14:textId="77777777" w:rsidR="00EE7E2F" w:rsidRPr="00EE7E2F" w:rsidRDefault="00EE7E2F" w:rsidP="00EE7E2F">
            <w:pPr>
              <w:rPr>
                <w:rFonts w:ascii="Calibri" w:eastAsia="Times New Roman" w:hAnsi="Calibri" w:cs="Times New Roman"/>
                <w:color w:val="000000"/>
              </w:rPr>
            </w:pPr>
          </w:p>
        </w:tc>
        <w:tc>
          <w:tcPr>
            <w:tcW w:w="1275" w:type="dxa"/>
            <w:shd w:val="clear" w:color="auto" w:fill="auto"/>
            <w:noWrap/>
            <w:vAlign w:val="bottom"/>
            <w:hideMark/>
          </w:tcPr>
          <w:p w14:paraId="78D191F4"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1 790 </w:t>
            </w:r>
          </w:p>
        </w:tc>
        <w:tc>
          <w:tcPr>
            <w:tcW w:w="993" w:type="dxa"/>
            <w:shd w:val="clear" w:color="auto" w:fill="auto"/>
            <w:noWrap/>
            <w:vAlign w:val="bottom"/>
            <w:hideMark/>
          </w:tcPr>
          <w:p w14:paraId="1AD94124" w14:textId="77777777" w:rsidR="00EE7E2F" w:rsidRPr="00EE7E2F" w:rsidRDefault="00EE7E2F" w:rsidP="00EE7E2F">
            <w:pPr>
              <w:rPr>
                <w:rFonts w:ascii="Calibri" w:eastAsia="Times New Roman" w:hAnsi="Calibri" w:cs="Times New Roman"/>
                <w:color w:val="000000"/>
              </w:rPr>
            </w:pPr>
          </w:p>
        </w:tc>
      </w:tr>
      <w:tr w:rsidR="00EE7E2F" w:rsidRPr="00EE7E2F" w14:paraId="4A929FF5" w14:textId="77777777" w:rsidTr="00EE7E2F">
        <w:trPr>
          <w:trHeight w:val="300"/>
        </w:trPr>
        <w:tc>
          <w:tcPr>
            <w:tcW w:w="1907" w:type="dxa"/>
            <w:shd w:val="clear" w:color="auto" w:fill="auto"/>
            <w:noWrap/>
            <w:vAlign w:val="bottom"/>
            <w:hideMark/>
          </w:tcPr>
          <w:p w14:paraId="1D53A688" w14:textId="77777777" w:rsidR="00EE7E2F" w:rsidRPr="00EE7E2F" w:rsidRDefault="00EE7E2F" w:rsidP="00EE7E2F">
            <w:pPr>
              <w:rPr>
                <w:rFonts w:ascii="Calibri" w:eastAsia="Times New Roman" w:hAnsi="Calibri" w:cs="Times New Roman"/>
                <w:color w:val="000000"/>
              </w:rPr>
            </w:pPr>
          </w:p>
        </w:tc>
        <w:tc>
          <w:tcPr>
            <w:tcW w:w="1417" w:type="dxa"/>
            <w:shd w:val="clear" w:color="auto" w:fill="auto"/>
            <w:noWrap/>
            <w:vAlign w:val="bottom"/>
            <w:hideMark/>
          </w:tcPr>
          <w:p w14:paraId="2D2863A2"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rdl </w:t>
            </w:r>
          </w:p>
        </w:tc>
        <w:tc>
          <w:tcPr>
            <w:tcW w:w="993" w:type="dxa"/>
            <w:shd w:val="clear" w:color="auto" w:fill="auto"/>
            <w:noWrap/>
            <w:vAlign w:val="bottom"/>
            <w:hideMark/>
          </w:tcPr>
          <w:p w14:paraId="0183087C"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andel </w:t>
            </w:r>
          </w:p>
        </w:tc>
        <w:tc>
          <w:tcPr>
            <w:tcW w:w="1275" w:type="dxa"/>
            <w:shd w:val="clear" w:color="auto" w:fill="auto"/>
            <w:noWrap/>
            <w:vAlign w:val="bottom"/>
            <w:hideMark/>
          </w:tcPr>
          <w:p w14:paraId="1AE92D3A"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rdl </w:t>
            </w:r>
          </w:p>
        </w:tc>
        <w:tc>
          <w:tcPr>
            <w:tcW w:w="993" w:type="dxa"/>
            <w:shd w:val="clear" w:color="auto" w:fill="auto"/>
            <w:noWrap/>
            <w:vAlign w:val="bottom"/>
            <w:hideMark/>
          </w:tcPr>
          <w:p w14:paraId="7E78DC0A"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andel </w:t>
            </w:r>
          </w:p>
        </w:tc>
        <w:tc>
          <w:tcPr>
            <w:tcW w:w="1275" w:type="dxa"/>
            <w:shd w:val="clear" w:color="auto" w:fill="auto"/>
            <w:noWrap/>
            <w:vAlign w:val="bottom"/>
            <w:hideMark/>
          </w:tcPr>
          <w:p w14:paraId="7D9E6C65"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rdl </w:t>
            </w:r>
          </w:p>
        </w:tc>
        <w:tc>
          <w:tcPr>
            <w:tcW w:w="993" w:type="dxa"/>
            <w:shd w:val="clear" w:color="auto" w:fill="auto"/>
            <w:noWrap/>
            <w:vAlign w:val="bottom"/>
            <w:hideMark/>
          </w:tcPr>
          <w:p w14:paraId="41B1518F"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andel </w:t>
            </w:r>
          </w:p>
        </w:tc>
      </w:tr>
      <w:tr w:rsidR="00EE7E2F" w:rsidRPr="00EE7E2F" w14:paraId="40979E93" w14:textId="77777777" w:rsidTr="00EE7E2F">
        <w:trPr>
          <w:trHeight w:val="300"/>
        </w:trPr>
        <w:tc>
          <w:tcPr>
            <w:tcW w:w="1907" w:type="dxa"/>
            <w:shd w:val="clear" w:color="auto" w:fill="auto"/>
            <w:noWrap/>
            <w:vAlign w:val="bottom"/>
            <w:hideMark/>
          </w:tcPr>
          <w:p w14:paraId="760F5F01"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Samlet verdi av eksport </w:t>
            </w:r>
          </w:p>
        </w:tc>
        <w:tc>
          <w:tcPr>
            <w:tcW w:w="1417" w:type="dxa"/>
            <w:shd w:val="clear" w:color="auto" w:fill="auto"/>
            <w:noWrap/>
            <w:vAlign w:val="bottom"/>
            <w:hideMark/>
          </w:tcPr>
          <w:p w14:paraId="46BCA3DF"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1 666 075 </w:t>
            </w:r>
          </w:p>
        </w:tc>
        <w:tc>
          <w:tcPr>
            <w:tcW w:w="993" w:type="dxa"/>
            <w:shd w:val="clear" w:color="auto" w:fill="auto"/>
            <w:noWrap/>
            <w:vAlign w:val="bottom"/>
            <w:hideMark/>
          </w:tcPr>
          <w:p w14:paraId="4DE77B40" w14:textId="77777777" w:rsidR="00EE7E2F" w:rsidRPr="00EE7E2F" w:rsidRDefault="00EE7E2F" w:rsidP="00EE7E2F">
            <w:pPr>
              <w:rPr>
                <w:rFonts w:ascii="Calibri" w:eastAsia="Times New Roman" w:hAnsi="Calibri" w:cs="Times New Roman"/>
                <w:color w:val="000000"/>
              </w:rPr>
            </w:pPr>
          </w:p>
        </w:tc>
        <w:tc>
          <w:tcPr>
            <w:tcW w:w="1275" w:type="dxa"/>
            <w:shd w:val="clear" w:color="auto" w:fill="auto"/>
            <w:noWrap/>
            <w:vAlign w:val="bottom"/>
            <w:hideMark/>
          </w:tcPr>
          <w:p w14:paraId="44702CE7"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1 497 761 </w:t>
            </w:r>
          </w:p>
        </w:tc>
        <w:tc>
          <w:tcPr>
            <w:tcW w:w="993" w:type="dxa"/>
            <w:shd w:val="clear" w:color="auto" w:fill="auto"/>
            <w:noWrap/>
            <w:vAlign w:val="bottom"/>
            <w:hideMark/>
          </w:tcPr>
          <w:p w14:paraId="1E776DEA" w14:textId="77777777" w:rsidR="00EE7E2F" w:rsidRPr="00EE7E2F" w:rsidRDefault="00EE7E2F" w:rsidP="00EE7E2F">
            <w:pPr>
              <w:rPr>
                <w:rFonts w:ascii="Calibri" w:eastAsia="Times New Roman" w:hAnsi="Calibri" w:cs="Times New Roman"/>
                <w:color w:val="000000"/>
              </w:rPr>
            </w:pPr>
          </w:p>
        </w:tc>
        <w:tc>
          <w:tcPr>
            <w:tcW w:w="1275" w:type="dxa"/>
            <w:shd w:val="clear" w:color="auto" w:fill="auto"/>
            <w:noWrap/>
            <w:vAlign w:val="bottom"/>
            <w:hideMark/>
          </w:tcPr>
          <w:p w14:paraId="66C0753C"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1 560 244 </w:t>
            </w:r>
          </w:p>
        </w:tc>
        <w:tc>
          <w:tcPr>
            <w:tcW w:w="993" w:type="dxa"/>
            <w:shd w:val="clear" w:color="auto" w:fill="auto"/>
            <w:noWrap/>
            <w:vAlign w:val="bottom"/>
            <w:hideMark/>
          </w:tcPr>
          <w:p w14:paraId="005E66BA" w14:textId="77777777" w:rsidR="00EE7E2F" w:rsidRPr="00EE7E2F" w:rsidRDefault="00EE7E2F" w:rsidP="00EE7E2F">
            <w:pPr>
              <w:rPr>
                <w:rFonts w:ascii="Calibri" w:eastAsia="Times New Roman" w:hAnsi="Calibri" w:cs="Times New Roman"/>
                <w:color w:val="000000"/>
              </w:rPr>
            </w:pPr>
          </w:p>
        </w:tc>
      </w:tr>
      <w:tr w:rsidR="00EE7E2F" w:rsidRPr="00EE7E2F" w14:paraId="0EEAB599" w14:textId="77777777" w:rsidTr="00EE7E2F">
        <w:trPr>
          <w:trHeight w:val="300"/>
        </w:trPr>
        <w:tc>
          <w:tcPr>
            <w:tcW w:w="1907" w:type="dxa"/>
            <w:shd w:val="clear" w:color="auto" w:fill="auto"/>
            <w:noWrap/>
            <w:vAlign w:val="bottom"/>
            <w:hideMark/>
          </w:tcPr>
          <w:p w14:paraId="13AB3F4E"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Fiskevarer </w:t>
            </w:r>
          </w:p>
        </w:tc>
        <w:tc>
          <w:tcPr>
            <w:tcW w:w="1417" w:type="dxa"/>
            <w:shd w:val="clear" w:color="auto" w:fill="auto"/>
            <w:noWrap/>
            <w:vAlign w:val="bottom"/>
            <w:hideMark/>
          </w:tcPr>
          <w:p w14:paraId="2BA8434B"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1 047 551 </w:t>
            </w:r>
          </w:p>
        </w:tc>
        <w:tc>
          <w:tcPr>
            <w:tcW w:w="993" w:type="dxa"/>
            <w:shd w:val="clear" w:color="auto" w:fill="auto"/>
            <w:noWrap/>
            <w:vAlign w:val="bottom"/>
            <w:hideMark/>
          </w:tcPr>
          <w:p w14:paraId="712A514F"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63 %</w:t>
            </w:r>
          </w:p>
        </w:tc>
        <w:tc>
          <w:tcPr>
            <w:tcW w:w="1275" w:type="dxa"/>
            <w:shd w:val="clear" w:color="auto" w:fill="auto"/>
            <w:noWrap/>
            <w:vAlign w:val="bottom"/>
            <w:hideMark/>
          </w:tcPr>
          <w:p w14:paraId="7F7E4552"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950 239 </w:t>
            </w:r>
          </w:p>
        </w:tc>
        <w:tc>
          <w:tcPr>
            <w:tcW w:w="993" w:type="dxa"/>
            <w:shd w:val="clear" w:color="auto" w:fill="auto"/>
            <w:noWrap/>
            <w:vAlign w:val="bottom"/>
            <w:hideMark/>
          </w:tcPr>
          <w:p w14:paraId="2A366449"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63 %</w:t>
            </w:r>
          </w:p>
        </w:tc>
        <w:tc>
          <w:tcPr>
            <w:tcW w:w="1275" w:type="dxa"/>
            <w:shd w:val="clear" w:color="auto" w:fill="auto"/>
            <w:noWrap/>
            <w:vAlign w:val="bottom"/>
            <w:hideMark/>
          </w:tcPr>
          <w:p w14:paraId="03B203FD"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1 057 446 </w:t>
            </w:r>
          </w:p>
        </w:tc>
        <w:tc>
          <w:tcPr>
            <w:tcW w:w="993" w:type="dxa"/>
            <w:shd w:val="clear" w:color="auto" w:fill="auto"/>
            <w:noWrap/>
            <w:vAlign w:val="bottom"/>
            <w:hideMark/>
          </w:tcPr>
          <w:p w14:paraId="5F4FAE9D"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68 %</w:t>
            </w:r>
          </w:p>
        </w:tc>
      </w:tr>
      <w:tr w:rsidR="00EE7E2F" w:rsidRPr="00EE7E2F" w14:paraId="5788B068" w14:textId="77777777" w:rsidTr="00EE7E2F">
        <w:trPr>
          <w:trHeight w:val="300"/>
        </w:trPr>
        <w:tc>
          <w:tcPr>
            <w:tcW w:w="1907" w:type="dxa"/>
            <w:shd w:val="clear" w:color="auto" w:fill="auto"/>
            <w:noWrap/>
            <w:vAlign w:val="bottom"/>
            <w:hideMark/>
          </w:tcPr>
          <w:p w14:paraId="5D456C06"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Trelast </w:t>
            </w:r>
          </w:p>
        </w:tc>
        <w:tc>
          <w:tcPr>
            <w:tcW w:w="1417" w:type="dxa"/>
            <w:shd w:val="clear" w:color="auto" w:fill="auto"/>
            <w:noWrap/>
            <w:vAlign w:val="bottom"/>
            <w:hideMark/>
          </w:tcPr>
          <w:p w14:paraId="4B4DF9EC"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230 347 </w:t>
            </w:r>
          </w:p>
        </w:tc>
        <w:tc>
          <w:tcPr>
            <w:tcW w:w="993" w:type="dxa"/>
            <w:shd w:val="clear" w:color="auto" w:fill="auto"/>
            <w:noWrap/>
            <w:vAlign w:val="bottom"/>
            <w:hideMark/>
          </w:tcPr>
          <w:p w14:paraId="0979A11D"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14 %</w:t>
            </w:r>
          </w:p>
        </w:tc>
        <w:tc>
          <w:tcPr>
            <w:tcW w:w="1275" w:type="dxa"/>
            <w:shd w:val="clear" w:color="auto" w:fill="auto"/>
            <w:noWrap/>
            <w:vAlign w:val="bottom"/>
            <w:hideMark/>
          </w:tcPr>
          <w:p w14:paraId="1A2688DD"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230 028 </w:t>
            </w:r>
          </w:p>
        </w:tc>
        <w:tc>
          <w:tcPr>
            <w:tcW w:w="993" w:type="dxa"/>
            <w:shd w:val="clear" w:color="auto" w:fill="auto"/>
            <w:noWrap/>
            <w:vAlign w:val="bottom"/>
            <w:hideMark/>
          </w:tcPr>
          <w:p w14:paraId="535D4A05"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15 %</w:t>
            </w:r>
          </w:p>
        </w:tc>
        <w:tc>
          <w:tcPr>
            <w:tcW w:w="1275" w:type="dxa"/>
            <w:shd w:val="clear" w:color="auto" w:fill="auto"/>
            <w:noWrap/>
            <w:vAlign w:val="bottom"/>
            <w:hideMark/>
          </w:tcPr>
          <w:p w14:paraId="3CED8373"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197 379 </w:t>
            </w:r>
          </w:p>
        </w:tc>
        <w:tc>
          <w:tcPr>
            <w:tcW w:w="993" w:type="dxa"/>
            <w:shd w:val="clear" w:color="auto" w:fill="auto"/>
            <w:noWrap/>
            <w:vAlign w:val="bottom"/>
            <w:hideMark/>
          </w:tcPr>
          <w:p w14:paraId="7ED8A040"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13 %</w:t>
            </w:r>
          </w:p>
        </w:tc>
      </w:tr>
      <w:tr w:rsidR="00EE7E2F" w:rsidRPr="00EE7E2F" w14:paraId="0217504F" w14:textId="77777777" w:rsidTr="00EE7E2F">
        <w:trPr>
          <w:trHeight w:val="300"/>
        </w:trPr>
        <w:tc>
          <w:tcPr>
            <w:tcW w:w="1907" w:type="dxa"/>
            <w:shd w:val="clear" w:color="auto" w:fill="auto"/>
            <w:noWrap/>
            <w:vAlign w:val="bottom"/>
            <w:hideMark/>
          </w:tcPr>
          <w:p w14:paraId="31E47B0C"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Skinn, hud og lær </w:t>
            </w:r>
          </w:p>
        </w:tc>
        <w:tc>
          <w:tcPr>
            <w:tcW w:w="1417" w:type="dxa"/>
            <w:shd w:val="clear" w:color="auto" w:fill="auto"/>
            <w:noWrap/>
            <w:vAlign w:val="bottom"/>
            <w:hideMark/>
          </w:tcPr>
          <w:p w14:paraId="2551391A"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24 451 </w:t>
            </w:r>
          </w:p>
        </w:tc>
        <w:tc>
          <w:tcPr>
            <w:tcW w:w="993" w:type="dxa"/>
            <w:shd w:val="clear" w:color="auto" w:fill="auto"/>
            <w:noWrap/>
            <w:vAlign w:val="bottom"/>
            <w:hideMark/>
          </w:tcPr>
          <w:p w14:paraId="380867B2"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1 %</w:t>
            </w:r>
          </w:p>
        </w:tc>
        <w:tc>
          <w:tcPr>
            <w:tcW w:w="1275" w:type="dxa"/>
            <w:shd w:val="clear" w:color="auto" w:fill="auto"/>
            <w:noWrap/>
            <w:vAlign w:val="bottom"/>
            <w:hideMark/>
          </w:tcPr>
          <w:p w14:paraId="357EFBEB"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29 721 </w:t>
            </w:r>
          </w:p>
        </w:tc>
        <w:tc>
          <w:tcPr>
            <w:tcW w:w="993" w:type="dxa"/>
            <w:shd w:val="clear" w:color="auto" w:fill="auto"/>
            <w:noWrap/>
            <w:vAlign w:val="bottom"/>
            <w:hideMark/>
          </w:tcPr>
          <w:p w14:paraId="6393418F"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2 %</w:t>
            </w:r>
          </w:p>
        </w:tc>
        <w:tc>
          <w:tcPr>
            <w:tcW w:w="1275" w:type="dxa"/>
            <w:shd w:val="clear" w:color="auto" w:fill="auto"/>
            <w:noWrap/>
            <w:vAlign w:val="bottom"/>
            <w:hideMark/>
          </w:tcPr>
          <w:p w14:paraId="2346E6F7"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41 368 </w:t>
            </w:r>
          </w:p>
        </w:tc>
        <w:tc>
          <w:tcPr>
            <w:tcW w:w="993" w:type="dxa"/>
            <w:shd w:val="clear" w:color="auto" w:fill="auto"/>
            <w:noWrap/>
            <w:vAlign w:val="bottom"/>
            <w:hideMark/>
          </w:tcPr>
          <w:p w14:paraId="7217474D"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3 %</w:t>
            </w:r>
          </w:p>
        </w:tc>
      </w:tr>
      <w:tr w:rsidR="00EE7E2F" w:rsidRPr="00EE7E2F" w14:paraId="3AB1DB31" w14:textId="77777777" w:rsidTr="00EE7E2F">
        <w:trPr>
          <w:trHeight w:val="300"/>
        </w:trPr>
        <w:tc>
          <w:tcPr>
            <w:tcW w:w="1907" w:type="dxa"/>
            <w:shd w:val="clear" w:color="auto" w:fill="auto"/>
            <w:noWrap/>
            <w:vAlign w:val="bottom"/>
            <w:hideMark/>
          </w:tcPr>
          <w:p w14:paraId="53709993"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Metaller </w:t>
            </w:r>
          </w:p>
        </w:tc>
        <w:tc>
          <w:tcPr>
            <w:tcW w:w="1417" w:type="dxa"/>
            <w:shd w:val="clear" w:color="auto" w:fill="auto"/>
            <w:noWrap/>
            <w:vAlign w:val="bottom"/>
            <w:hideMark/>
          </w:tcPr>
          <w:p w14:paraId="21C0830F"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360 883 </w:t>
            </w:r>
          </w:p>
        </w:tc>
        <w:tc>
          <w:tcPr>
            <w:tcW w:w="993" w:type="dxa"/>
            <w:shd w:val="clear" w:color="auto" w:fill="auto"/>
            <w:noWrap/>
            <w:vAlign w:val="bottom"/>
            <w:hideMark/>
          </w:tcPr>
          <w:p w14:paraId="71709B15"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22 %</w:t>
            </w:r>
          </w:p>
        </w:tc>
        <w:tc>
          <w:tcPr>
            <w:tcW w:w="1275" w:type="dxa"/>
            <w:shd w:val="clear" w:color="auto" w:fill="auto"/>
            <w:noWrap/>
            <w:vAlign w:val="bottom"/>
            <w:hideMark/>
          </w:tcPr>
          <w:p w14:paraId="07FA5D28"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286 879 </w:t>
            </w:r>
          </w:p>
        </w:tc>
        <w:tc>
          <w:tcPr>
            <w:tcW w:w="993" w:type="dxa"/>
            <w:shd w:val="clear" w:color="auto" w:fill="auto"/>
            <w:noWrap/>
            <w:vAlign w:val="bottom"/>
            <w:hideMark/>
          </w:tcPr>
          <w:p w14:paraId="2AD489FF"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19 %</w:t>
            </w:r>
          </w:p>
        </w:tc>
        <w:tc>
          <w:tcPr>
            <w:tcW w:w="1275" w:type="dxa"/>
            <w:shd w:val="clear" w:color="auto" w:fill="auto"/>
            <w:noWrap/>
            <w:vAlign w:val="bottom"/>
            <w:hideMark/>
          </w:tcPr>
          <w:p w14:paraId="36BEB389"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258 242 </w:t>
            </w:r>
          </w:p>
        </w:tc>
        <w:tc>
          <w:tcPr>
            <w:tcW w:w="993" w:type="dxa"/>
            <w:shd w:val="clear" w:color="auto" w:fill="auto"/>
            <w:noWrap/>
            <w:vAlign w:val="bottom"/>
            <w:hideMark/>
          </w:tcPr>
          <w:p w14:paraId="4CFA5594"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17 %</w:t>
            </w:r>
          </w:p>
        </w:tc>
      </w:tr>
      <w:tr w:rsidR="00EE7E2F" w:rsidRPr="00EE7E2F" w14:paraId="0E1F2819" w14:textId="77777777" w:rsidTr="00EE7E2F">
        <w:trPr>
          <w:trHeight w:val="300"/>
        </w:trPr>
        <w:tc>
          <w:tcPr>
            <w:tcW w:w="1907" w:type="dxa"/>
            <w:shd w:val="clear" w:color="auto" w:fill="auto"/>
            <w:noWrap/>
            <w:vAlign w:val="bottom"/>
            <w:hideMark/>
          </w:tcPr>
          <w:p w14:paraId="5432CB21"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Annet </w:t>
            </w:r>
          </w:p>
        </w:tc>
        <w:tc>
          <w:tcPr>
            <w:tcW w:w="1417" w:type="dxa"/>
            <w:shd w:val="clear" w:color="auto" w:fill="auto"/>
            <w:noWrap/>
            <w:vAlign w:val="bottom"/>
            <w:hideMark/>
          </w:tcPr>
          <w:p w14:paraId="3BA79325"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2 843 </w:t>
            </w:r>
          </w:p>
        </w:tc>
        <w:tc>
          <w:tcPr>
            <w:tcW w:w="993" w:type="dxa"/>
            <w:shd w:val="clear" w:color="auto" w:fill="auto"/>
            <w:noWrap/>
            <w:vAlign w:val="bottom"/>
            <w:hideMark/>
          </w:tcPr>
          <w:p w14:paraId="26C4CA56"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0 %</w:t>
            </w:r>
          </w:p>
        </w:tc>
        <w:tc>
          <w:tcPr>
            <w:tcW w:w="1275" w:type="dxa"/>
            <w:shd w:val="clear" w:color="auto" w:fill="auto"/>
            <w:noWrap/>
            <w:vAlign w:val="bottom"/>
            <w:hideMark/>
          </w:tcPr>
          <w:p w14:paraId="6692FB30"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894 </w:t>
            </w:r>
          </w:p>
        </w:tc>
        <w:tc>
          <w:tcPr>
            <w:tcW w:w="993" w:type="dxa"/>
            <w:shd w:val="clear" w:color="auto" w:fill="auto"/>
            <w:noWrap/>
            <w:vAlign w:val="bottom"/>
            <w:hideMark/>
          </w:tcPr>
          <w:p w14:paraId="2FBB5840"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0 %</w:t>
            </w:r>
          </w:p>
        </w:tc>
        <w:tc>
          <w:tcPr>
            <w:tcW w:w="1275" w:type="dxa"/>
            <w:shd w:val="clear" w:color="auto" w:fill="auto"/>
            <w:noWrap/>
            <w:vAlign w:val="bottom"/>
            <w:hideMark/>
          </w:tcPr>
          <w:p w14:paraId="413553BC"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 xml:space="preserve"> 5 809 </w:t>
            </w:r>
          </w:p>
        </w:tc>
        <w:tc>
          <w:tcPr>
            <w:tcW w:w="993" w:type="dxa"/>
            <w:shd w:val="clear" w:color="auto" w:fill="auto"/>
            <w:noWrap/>
            <w:vAlign w:val="bottom"/>
            <w:hideMark/>
          </w:tcPr>
          <w:p w14:paraId="35DA2DE3" w14:textId="77777777" w:rsidR="00EE7E2F" w:rsidRPr="00EE7E2F" w:rsidRDefault="00EE7E2F" w:rsidP="00EE7E2F">
            <w:pPr>
              <w:jc w:val="right"/>
              <w:rPr>
                <w:rFonts w:ascii="Calibri" w:eastAsia="Times New Roman" w:hAnsi="Calibri" w:cs="Times New Roman"/>
                <w:color w:val="000000"/>
              </w:rPr>
            </w:pPr>
            <w:r w:rsidRPr="00EE7E2F">
              <w:rPr>
                <w:rFonts w:ascii="Calibri" w:eastAsia="Times New Roman" w:hAnsi="Calibri" w:cs="Times New Roman"/>
                <w:color w:val="000000"/>
              </w:rPr>
              <w:t>0 %</w:t>
            </w:r>
          </w:p>
        </w:tc>
      </w:tr>
    </w:tbl>
    <w:p w14:paraId="58CC6235" w14:textId="77777777" w:rsidR="00EE7E2F" w:rsidRDefault="00EE7E2F" w:rsidP="00611141">
      <w:pPr>
        <w:rPr>
          <w:sz w:val="20"/>
          <w:szCs w:val="20"/>
        </w:rPr>
      </w:pPr>
    </w:p>
    <w:p w14:paraId="33E06F82" w14:textId="79583B7F" w:rsidR="00611141" w:rsidRPr="002E556F" w:rsidRDefault="00611141" w:rsidP="00611141">
      <w:pPr>
        <w:rPr>
          <w:sz w:val="20"/>
          <w:szCs w:val="20"/>
        </w:rPr>
      </w:pPr>
      <w:r w:rsidRPr="002E556F">
        <w:rPr>
          <w:sz w:val="20"/>
          <w:szCs w:val="20"/>
        </w:rPr>
        <w:t>Merk: verdi på eksport er regnet ut med kalkulert sum, verdi på de enkelte varene er hentet fra transkribert sum.</w:t>
      </w:r>
      <w:r w:rsidR="00FA482F">
        <w:rPr>
          <w:sz w:val="20"/>
          <w:szCs w:val="20"/>
        </w:rPr>
        <w:t xml:space="preserve">. Kalkulert sum er databasens summering av mengdene. Transkribert sum er den som er notert i protokollene. </w:t>
      </w:r>
    </w:p>
    <w:p w14:paraId="4422A96A" w14:textId="2B00EF37" w:rsidR="00611141" w:rsidRPr="002E556F" w:rsidRDefault="00611141" w:rsidP="00611141">
      <w:pPr>
        <w:rPr>
          <w:sz w:val="20"/>
          <w:szCs w:val="20"/>
        </w:rPr>
      </w:pPr>
      <w:r w:rsidRPr="002E556F">
        <w:rPr>
          <w:sz w:val="20"/>
          <w:szCs w:val="20"/>
        </w:rPr>
        <w:t>* Som trelast er halvfabrikata som b</w:t>
      </w:r>
      <w:r w:rsidR="00563E96">
        <w:rPr>
          <w:sz w:val="20"/>
          <w:szCs w:val="20"/>
        </w:rPr>
        <w:t>ord, bjelker, spirer,</w:t>
      </w:r>
      <w:r w:rsidRPr="002E556F">
        <w:rPr>
          <w:sz w:val="20"/>
          <w:szCs w:val="20"/>
        </w:rPr>
        <w:t xml:space="preserve"> lekter og tilsvarende tatt med, også ved. Videreforedlede trevarer som årer eller båter er holdt utenfor.</w:t>
      </w:r>
    </w:p>
    <w:p w14:paraId="00CA2386" w14:textId="77777777" w:rsidR="00611141" w:rsidRDefault="00611141" w:rsidP="00611141">
      <w:pPr>
        <w:spacing w:line="360" w:lineRule="auto"/>
      </w:pPr>
    </w:p>
    <w:p w14:paraId="65C18140" w14:textId="77777777" w:rsidR="00611141" w:rsidRDefault="00611141" w:rsidP="00611141">
      <w:pPr>
        <w:spacing w:line="360" w:lineRule="auto"/>
      </w:pPr>
      <w:r>
        <w:t xml:space="preserve">Tabell 2 viser klart at </w:t>
      </w:r>
      <w:r w:rsidR="0003534A">
        <w:t xml:space="preserve">verdien av </w:t>
      </w:r>
      <w:r>
        <w:t xml:space="preserve">fiskeeksporten, i form av </w:t>
      </w:r>
      <w:r w:rsidR="002D74F6">
        <w:t>tørrfisk, tran og klippfisk</w:t>
      </w:r>
      <w:r>
        <w:t xml:space="preserve"> </w:t>
      </w:r>
      <w:r w:rsidR="0089389E">
        <w:t xml:space="preserve">samlet </w:t>
      </w:r>
      <w:r>
        <w:t>var størst. Faktisk utgjorde de</w:t>
      </w:r>
      <w:r w:rsidR="00307711">
        <w:t>tte</w:t>
      </w:r>
      <w:r>
        <w:t xml:space="preserve"> mer enn 50% av verdi</w:t>
      </w:r>
      <w:r w:rsidR="00043A42">
        <w:t xml:space="preserve">en av den totale eksporten. </w:t>
      </w:r>
      <w:r w:rsidR="00307711">
        <w:t>Videre er det klart at med</w:t>
      </w:r>
      <w:r w:rsidR="00DD183F">
        <w:t xml:space="preserve"> mellom 15-19% utgjorde også eksporten av k</w:t>
      </w:r>
      <w:r>
        <w:t>obber</w:t>
      </w:r>
      <w:r w:rsidR="00DD183F">
        <w:t xml:space="preserve"> en stor andel</w:t>
      </w:r>
      <w:r>
        <w:t>, mens  trelasten</w:t>
      </w:r>
      <w:r w:rsidR="0089389E">
        <w:t xml:space="preserve">, som bestod av </w:t>
      </w:r>
      <w:r w:rsidR="00043A42">
        <w:t>mange</w:t>
      </w:r>
      <w:r w:rsidR="0089389E">
        <w:t xml:space="preserve"> ulike lengder og slag,</w:t>
      </w:r>
      <w:r>
        <w:t xml:space="preserve"> utgjorde</w:t>
      </w:r>
      <w:r w:rsidR="00043A42">
        <w:t xml:space="preserve"> bare så vidt litt mer. </w:t>
      </w:r>
      <w:r w:rsidR="00AF7677">
        <w:t>E</w:t>
      </w:r>
      <w:r>
        <w:t xml:space="preserve">ksporten av skinn, hud og lær </w:t>
      </w:r>
      <w:r w:rsidR="00B034F9">
        <w:t>lå</w:t>
      </w:r>
      <w:r>
        <w:t xml:space="preserve"> </w:t>
      </w:r>
      <w:r w:rsidR="00DD183F">
        <w:t>på mellom 1 og 2%</w:t>
      </w:r>
      <w:r w:rsidR="00043A42">
        <w:t>,</w:t>
      </w:r>
      <w:r w:rsidR="00DD183F">
        <w:t xml:space="preserve"> og var </w:t>
      </w:r>
      <w:r w:rsidR="00B034F9">
        <w:t>høyere enn eksporten av jern.</w:t>
      </w:r>
      <w:r w:rsidR="00FB41C3">
        <w:rPr>
          <w:rStyle w:val="Fotnotereferanse"/>
        </w:rPr>
        <w:footnoteReference w:id="18"/>
      </w:r>
      <w:r w:rsidR="00B034F9">
        <w:t xml:space="preserve"> </w:t>
      </w:r>
      <w:r w:rsidR="005C296B">
        <w:t xml:space="preserve">Den lave andelen forklares </w:t>
      </w:r>
      <w:r w:rsidR="000D4B86">
        <w:t xml:space="preserve">dels med at jernet dels ble skipet ut fra andre tollsteder, for eksempel Arendal som ikke er diskutert her, men </w:t>
      </w:r>
      <w:r w:rsidR="000D4B86">
        <w:lastRenderedPageBreak/>
        <w:t xml:space="preserve">og at </w:t>
      </w:r>
      <w:r w:rsidR="005C296B">
        <w:t xml:space="preserve">hoveddelen av det </w:t>
      </w:r>
      <w:r w:rsidR="000D4B86">
        <w:t>ble</w:t>
      </w:r>
      <w:r w:rsidR="005C296B">
        <w:t xml:space="preserve"> </w:t>
      </w:r>
      <w:r w:rsidR="000D4B86">
        <w:t>handlet innenriks eller innenlands, og derfor ikke er notert i varelistene for eksport som er fokus her</w:t>
      </w:r>
      <w:r w:rsidR="005F4845">
        <w:t>.</w:t>
      </w:r>
    </w:p>
    <w:p w14:paraId="4B886F95" w14:textId="77777777" w:rsidR="00DD183F" w:rsidRDefault="00DD183F" w:rsidP="008D6D20">
      <w:pPr>
        <w:spacing w:line="360" w:lineRule="auto"/>
      </w:pPr>
    </w:p>
    <w:p w14:paraId="4C2D8BAF" w14:textId="77777777" w:rsidR="008D6D20" w:rsidRPr="00E369DE" w:rsidRDefault="008D6D20" w:rsidP="008D6D20">
      <w:pPr>
        <w:spacing w:line="360" w:lineRule="auto"/>
        <w:rPr>
          <w:i/>
        </w:rPr>
      </w:pPr>
      <w:r w:rsidRPr="00E369DE">
        <w:rPr>
          <w:i/>
        </w:rPr>
        <w:t xml:space="preserve">Tabell </w:t>
      </w:r>
      <w:r>
        <w:rPr>
          <w:i/>
        </w:rPr>
        <w:t>3</w:t>
      </w:r>
      <w:r w:rsidR="003F65B6">
        <w:rPr>
          <w:i/>
        </w:rPr>
        <w:t>: Eksporten fra</w:t>
      </w:r>
      <w:r w:rsidRPr="00E369DE">
        <w:rPr>
          <w:i/>
        </w:rPr>
        <w:t xml:space="preserve"> </w:t>
      </w:r>
      <w:r w:rsidR="00121741">
        <w:rPr>
          <w:i/>
        </w:rPr>
        <w:t>Bergen, Trondheim og Christiania</w:t>
      </w:r>
      <w:r w:rsidRPr="00E369DE">
        <w:rPr>
          <w:i/>
        </w:rPr>
        <w:t xml:space="preserve"> fordelt på mottakerland –ande</w:t>
      </w:r>
      <w:r w:rsidR="00121741">
        <w:rPr>
          <w:i/>
        </w:rPr>
        <w:t>l</w:t>
      </w:r>
      <w:r w:rsidR="00DD183F">
        <w:rPr>
          <w:i/>
        </w:rPr>
        <w:t xml:space="preserve"> av </w:t>
      </w:r>
      <w:r w:rsidR="00121741">
        <w:rPr>
          <w:i/>
        </w:rPr>
        <w:t xml:space="preserve">samlet </w:t>
      </w:r>
      <w:r w:rsidR="00DD183F">
        <w:rPr>
          <w:i/>
        </w:rPr>
        <w:t>verdi</w:t>
      </w:r>
      <w:r w:rsidR="002D75AD">
        <w:rPr>
          <w:i/>
        </w:rPr>
        <w:t>, 1786, 1788 og</w:t>
      </w:r>
      <w:r w:rsidRPr="00E369DE">
        <w:rPr>
          <w:i/>
        </w:rPr>
        <w:t xml:space="preserve"> 1790.</w:t>
      </w:r>
      <w:r w:rsidR="007A07DE">
        <w:rPr>
          <w:i/>
        </w:rPr>
        <w:t xml:space="preserve"> </w:t>
      </w:r>
    </w:p>
    <w:tbl>
      <w:tblPr>
        <w:tblW w:w="101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09"/>
        <w:gridCol w:w="1417"/>
        <w:gridCol w:w="992"/>
        <w:gridCol w:w="1276"/>
        <w:gridCol w:w="1134"/>
        <w:gridCol w:w="1276"/>
        <w:gridCol w:w="1300"/>
      </w:tblGrid>
      <w:tr w:rsidR="00D8556D" w:rsidRPr="00D8556D" w14:paraId="35967D8F" w14:textId="77777777" w:rsidTr="00D8556D">
        <w:trPr>
          <w:trHeight w:val="300"/>
        </w:trPr>
        <w:tc>
          <w:tcPr>
            <w:tcW w:w="2709" w:type="dxa"/>
            <w:shd w:val="clear" w:color="auto" w:fill="auto"/>
            <w:noWrap/>
            <w:vAlign w:val="bottom"/>
            <w:hideMark/>
          </w:tcPr>
          <w:p w14:paraId="0A548947" w14:textId="77777777" w:rsidR="00D8556D" w:rsidRPr="00D8556D" w:rsidRDefault="00D8556D" w:rsidP="00D8556D">
            <w:pPr>
              <w:rPr>
                <w:rFonts w:ascii="Calibri" w:eastAsia="Times New Roman" w:hAnsi="Calibri" w:cs="Times New Roman"/>
                <w:color w:val="000000"/>
              </w:rPr>
            </w:pPr>
          </w:p>
        </w:tc>
        <w:tc>
          <w:tcPr>
            <w:tcW w:w="1417" w:type="dxa"/>
            <w:shd w:val="clear" w:color="auto" w:fill="auto"/>
            <w:noWrap/>
            <w:vAlign w:val="bottom"/>
            <w:hideMark/>
          </w:tcPr>
          <w:p w14:paraId="68230DF5"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1786</w:t>
            </w:r>
          </w:p>
        </w:tc>
        <w:tc>
          <w:tcPr>
            <w:tcW w:w="992" w:type="dxa"/>
            <w:shd w:val="clear" w:color="auto" w:fill="auto"/>
            <w:noWrap/>
            <w:vAlign w:val="bottom"/>
            <w:hideMark/>
          </w:tcPr>
          <w:p w14:paraId="23DB4D71" w14:textId="77777777" w:rsidR="00D8556D" w:rsidRPr="00D8556D" w:rsidRDefault="00D8556D" w:rsidP="00D8556D">
            <w:pPr>
              <w:rPr>
                <w:rFonts w:ascii="Calibri" w:eastAsia="Times New Roman" w:hAnsi="Calibri" w:cs="Times New Roman"/>
                <w:color w:val="000000"/>
              </w:rPr>
            </w:pPr>
          </w:p>
        </w:tc>
        <w:tc>
          <w:tcPr>
            <w:tcW w:w="1276" w:type="dxa"/>
            <w:shd w:val="clear" w:color="auto" w:fill="auto"/>
            <w:noWrap/>
            <w:vAlign w:val="bottom"/>
            <w:hideMark/>
          </w:tcPr>
          <w:p w14:paraId="2F36AEEF"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1788</w:t>
            </w:r>
          </w:p>
        </w:tc>
        <w:tc>
          <w:tcPr>
            <w:tcW w:w="1134" w:type="dxa"/>
            <w:shd w:val="clear" w:color="auto" w:fill="auto"/>
            <w:noWrap/>
            <w:vAlign w:val="bottom"/>
            <w:hideMark/>
          </w:tcPr>
          <w:p w14:paraId="5FE1DA38" w14:textId="77777777" w:rsidR="00D8556D" w:rsidRPr="00D8556D" w:rsidRDefault="00D8556D" w:rsidP="00D8556D">
            <w:pPr>
              <w:rPr>
                <w:rFonts w:ascii="Calibri" w:eastAsia="Times New Roman" w:hAnsi="Calibri" w:cs="Times New Roman"/>
                <w:color w:val="000000"/>
              </w:rPr>
            </w:pPr>
          </w:p>
        </w:tc>
        <w:tc>
          <w:tcPr>
            <w:tcW w:w="1276" w:type="dxa"/>
            <w:shd w:val="clear" w:color="auto" w:fill="auto"/>
            <w:noWrap/>
            <w:vAlign w:val="bottom"/>
            <w:hideMark/>
          </w:tcPr>
          <w:p w14:paraId="767D768C"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1790</w:t>
            </w:r>
          </w:p>
        </w:tc>
        <w:tc>
          <w:tcPr>
            <w:tcW w:w="1300" w:type="dxa"/>
            <w:shd w:val="clear" w:color="auto" w:fill="auto"/>
            <w:noWrap/>
            <w:vAlign w:val="bottom"/>
            <w:hideMark/>
          </w:tcPr>
          <w:p w14:paraId="4639E1C1" w14:textId="77777777" w:rsidR="00D8556D" w:rsidRPr="00D8556D" w:rsidRDefault="00D8556D" w:rsidP="00D8556D">
            <w:pPr>
              <w:rPr>
                <w:rFonts w:ascii="Calibri" w:eastAsia="Times New Roman" w:hAnsi="Calibri" w:cs="Times New Roman"/>
                <w:color w:val="000000"/>
              </w:rPr>
            </w:pPr>
          </w:p>
        </w:tc>
      </w:tr>
      <w:tr w:rsidR="00D8556D" w:rsidRPr="00D8556D" w14:paraId="58E45E6F" w14:textId="77777777" w:rsidTr="00D8556D">
        <w:trPr>
          <w:trHeight w:val="300"/>
        </w:trPr>
        <w:tc>
          <w:tcPr>
            <w:tcW w:w="2709" w:type="dxa"/>
            <w:shd w:val="clear" w:color="auto" w:fill="auto"/>
            <w:noWrap/>
            <w:vAlign w:val="bottom"/>
            <w:hideMark/>
          </w:tcPr>
          <w:p w14:paraId="695BA59F" w14:textId="77777777" w:rsidR="00D8556D" w:rsidRPr="00D8556D" w:rsidRDefault="00D8556D" w:rsidP="00D8556D">
            <w:pPr>
              <w:rPr>
                <w:rFonts w:ascii="Calibri" w:eastAsia="Times New Roman" w:hAnsi="Calibri" w:cs="Times New Roman"/>
                <w:color w:val="000000"/>
              </w:rPr>
            </w:pPr>
          </w:p>
        </w:tc>
        <w:tc>
          <w:tcPr>
            <w:tcW w:w="1417" w:type="dxa"/>
            <w:shd w:val="clear" w:color="auto" w:fill="auto"/>
            <w:noWrap/>
            <w:vAlign w:val="bottom"/>
            <w:hideMark/>
          </w:tcPr>
          <w:p w14:paraId="7BEDBA52" w14:textId="77777777" w:rsidR="00D8556D" w:rsidRPr="00D8556D" w:rsidRDefault="00D8556D" w:rsidP="00D8556D">
            <w:pPr>
              <w:rPr>
                <w:rFonts w:ascii="Calibri" w:eastAsia="Times New Roman" w:hAnsi="Calibri" w:cs="Times New Roman"/>
                <w:color w:val="000000"/>
              </w:rPr>
            </w:pPr>
            <w:r w:rsidRPr="00D8556D">
              <w:rPr>
                <w:rFonts w:ascii="Calibri" w:eastAsia="Times New Roman" w:hAnsi="Calibri" w:cs="Times New Roman"/>
                <w:color w:val="000000"/>
              </w:rPr>
              <w:t>verdi</w:t>
            </w:r>
          </w:p>
        </w:tc>
        <w:tc>
          <w:tcPr>
            <w:tcW w:w="992" w:type="dxa"/>
            <w:shd w:val="clear" w:color="auto" w:fill="auto"/>
            <w:noWrap/>
            <w:vAlign w:val="bottom"/>
            <w:hideMark/>
          </w:tcPr>
          <w:p w14:paraId="6A11DBC4" w14:textId="77777777" w:rsidR="00D8556D" w:rsidRPr="00D8556D" w:rsidRDefault="00D8556D" w:rsidP="00D8556D">
            <w:pPr>
              <w:rPr>
                <w:rFonts w:ascii="Calibri" w:eastAsia="Times New Roman" w:hAnsi="Calibri" w:cs="Times New Roman"/>
                <w:color w:val="000000"/>
              </w:rPr>
            </w:pPr>
            <w:r w:rsidRPr="00D8556D">
              <w:rPr>
                <w:rFonts w:ascii="Calibri" w:eastAsia="Times New Roman" w:hAnsi="Calibri" w:cs="Times New Roman"/>
                <w:color w:val="000000"/>
              </w:rPr>
              <w:t>andel</w:t>
            </w:r>
          </w:p>
        </w:tc>
        <w:tc>
          <w:tcPr>
            <w:tcW w:w="1276" w:type="dxa"/>
            <w:shd w:val="clear" w:color="auto" w:fill="auto"/>
            <w:noWrap/>
            <w:vAlign w:val="bottom"/>
            <w:hideMark/>
          </w:tcPr>
          <w:p w14:paraId="4A28D155" w14:textId="77777777" w:rsidR="00D8556D" w:rsidRPr="00D8556D" w:rsidRDefault="00D8556D" w:rsidP="00D8556D">
            <w:pPr>
              <w:rPr>
                <w:rFonts w:ascii="Calibri" w:eastAsia="Times New Roman" w:hAnsi="Calibri" w:cs="Times New Roman"/>
                <w:color w:val="000000"/>
              </w:rPr>
            </w:pPr>
            <w:r w:rsidRPr="00D8556D">
              <w:rPr>
                <w:rFonts w:ascii="Calibri" w:eastAsia="Times New Roman" w:hAnsi="Calibri" w:cs="Times New Roman"/>
                <w:color w:val="000000"/>
              </w:rPr>
              <w:t>verdi</w:t>
            </w:r>
          </w:p>
        </w:tc>
        <w:tc>
          <w:tcPr>
            <w:tcW w:w="1134" w:type="dxa"/>
            <w:shd w:val="clear" w:color="auto" w:fill="auto"/>
            <w:noWrap/>
            <w:vAlign w:val="bottom"/>
            <w:hideMark/>
          </w:tcPr>
          <w:p w14:paraId="1AF38FA2" w14:textId="77777777" w:rsidR="00D8556D" w:rsidRPr="00D8556D" w:rsidRDefault="00D8556D" w:rsidP="00D8556D">
            <w:pPr>
              <w:rPr>
                <w:rFonts w:ascii="Calibri" w:eastAsia="Times New Roman" w:hAnsi="Calibri" w:cs="Times New Roman"/>
                <w:color w:val="000000"/>
              </w:rPr>
            </w:pPr>
            <w:r w:rsidRPr="00D8556D">
              <w:rPr>
                <w:rFonts w:ascii="Calibri" w:eastAsia="Times New Roman" w:hAnsi="Calibri" w:cs="Times New Roman"/>
                <w:color w:val="000000"/>
              </w:rPr>
              <w:t>andel</w:t>
            </w:r>
          </w:p>
        </w:tc>
        <w:tc>
          <w:tcPr>
            <w:tcW w:w="1276" w:type="dxa"/>
            <w:shd w:val="clear" w:color="auto" w:fill="auto"/>
            <w:noWrap/>
            <w:vAlign w:val="bottom"/>
            <w:hideMark/>
          </w:tcPr>
          <w:p w14:paraId="0CDA06F5" w14:textId="77777777" w:rsidR="00D8556D" w:rsidRPr="00D8556D" w:rsidRDefault="00D8556D" w:rsidP="00D8556D">
            <w:pPr>
              <w:rPr>
                <w:rFonts w:ascii="Calibri" w:eastAsia="Times New Roman" w:hAnsi="Calibri" w:cs="Times New Roman"/>
                <w:color w:val="000000"/>
              </w:rPr>
            </w:pPr>
            <w:r w:rsidRPr="00D8556D">
              <w:rPr>
                <w:rFonts w:ascii="Calibri" w:eastAsia="Times New Roman" w:hAnsi="Calibri" w:cs="Times New Roman"/>
                <w:color w:val="000000"/>
              </w:rPr>
              <w:t xml:space="preserve">verdi </w:t>
            </w:r>
          </w:p>
        </w:tc>
        <w:tc>
          <w:tcPr>
            <w:tcW w:w="1300" w:type="dxa"/>
            <w:shd w:val="clear" w:color="auto" w:fill="auto"/>
            <w:noWrap/>
            <w:vAlign w:val="bottom"/>
            <w:hideMark/>
          </w:tcPr>
          <w:p w14:paraId="234994F6" w14:textId="77777777" w:rsidR="00D8556D" w:rsidRPr="00D8556D" w:rsidRDefault="00D8556D" w:rsidP="00D8556D">
            <w:pPr>
              <w:rPr>
                <w:rFonts w:ascii="Calibri" w:eastAsia="Times New Roman" w:hAnsi="Calibri" w:cs="Times New Roman"/>
                <w:color w:val="000000"/>
              </w:rPr>
            </w:pPr>
            <w:r w:rsidRPr="00D8556D">
              <w:rPr>
                <w:rFonts w:ascii="Calibri" w:eastAsia="Times New Roman" w:hAnsi="Calibri" w:cs="Times New Roman"/>
                <w:color w:val="000000"/>
              </w:rPr>
              <w:t>andel</w:t>
            </w:r>
          </w:p>
        </w:tc>
      </w:tr>
      <w:tr w:rsidR="00D8556D" w:rsidRPr="00D8556D" w14:paraId="52C54664" w14:textId="77777777" w:rsidTr="00D8556D">
        <w:trPr>
          <w:trHeight w:val="300"/>
        </w:trPr>
        <w:tc>
          <w:tcPr>
            <w:tcW w:w="2709" w:type="dxa"/>
            <w:shd w:val="clear" w:color="auto" w:fill="auto"/>
            <w:noWrap/>
            <w:vAlign w:val="bottom"/>
            <w:hideMark/>
          </w:tcPr>
          <w:p w14:paraId="4C07A396" w14:textId="77777777" w:rsidR="00D8556D" w:rsidRPr="00D8556D" w:rsidRDefault="00D8556D" w:rsidP="00D8556D">
            <w:pPr>
              <w:rPr>
                <w:rFonts w:ascii="Calibri" w:eastAsia="Times New Roman" w:hAnsi="Calibri" w:cs="Times New Roman"/>
                <w:color w:val="000000"/>
              </w:rPr>
            </w:pPr>
            <w:r w:rsidRPr="00D8556D">
              <w:rPr>
                <w:rFonts w:ascii="Calibri" w:eastAsia="Times New Roman" w:hAnsi="Calibri" w:cs="Times New Roman"/>
                <w:color w:val="000000"/>
              </w:rPr>
              <w:t>Altona, Hamburg og Tyskland</w:t>
            </w:r>
          </w:p>
        </w:tc>
        <w:tc>
          <w:tcPr>
            <w:tcW w:w="1417" w:type="dxa"/>
            <w:shd w:val="clear" w:color="auto" w:fill="auto"/>
            <w:noWrap/>
            <w:vAlign w:val="bottom"/>
            <w:hideMark/>
          </w:tcPr>
          <w:p w14:paraId="5C1B9479"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153 564 </w:t>
            </w:r>
          </w:p>
        </w:tc>
        <w:tc>
          <w:tcPr>
            <w:tcW w:w="992" w:type="dxa"/>
            <w:shd w:val="clear" w:color="auto" w:fill="auto"/>
            <w:noWrap/>
            <w:vAlign w:val="bottom"/>
            <w:hideMark/>
          </w:tcPr>
          <w:p w14:paraId="291BBDC6"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9,23 %</w:t>
            </w:r>
          </w:p>
        </w:tc>
        <w:tc>
          <w:tcPr>
            <w:tcW w:w="1276" w:type="dxa"/>
            <w:shd w:val="clear" w:color="auto" w:fill="auto"/>
            <w:noWrap/>
            <w:vAlign w:val="bottom"/>
            <w:hideMark/>
          </w:tcPr>
          <w:p w14:paraId="284C2A46"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110 441 </w:t>
            </w:r>
          </w:p>
        </w:tc>
        <w:tc>
          <w:tcPr>
            <w:tcW w:w="1134" w:type="dxa"/>
            <w:shd w:val="clear" w:color="auto" w:fill="auto"/>
            <w:noWrap/>
            <w:vAlign w:val="bottom"/>
            <w:hideMark/>
          </w:tcPr>
          <w:p w14:paraId="0CFE9500"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7,37 %</w:t>
            </w:r>
          </w:p>
        </w:tc>
        <w:tc>
          <w:tcPr>
            <w:tcW w:w="1276" w:type="dxa"/>
            <w:shd w:val="clear" w:color="auto" w:fill="auto"/>
            <w:noWrap/>
            <w:vAlign w:val="bottom"/>
            <w:hideMark/>
          </w:tcPr>
          <w:p w14:paraId="1DA6E51D"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189 526 </w:t>
            </w:r>
          </w:p>
        </w:tc>
        <w:tc>
          <w:tcPr>
            <w:tcW w:w="1300" w:type="dxa"/>
            <w:shd w:val="clear" w:color="auto" w:fill="auto"/>
            <w:noWrap/>
            <w:vAlign w:val="bottom"/>
            <w:hideMark/>
          </w:tcPr>
          <w:p w14:paraId="26B04149"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12,15 %</w:t>
            </w:r>
          </w:p>
        </w:tc>
      </w:tr>
      <w:tr w:rsidR="00D8556D" w:rsidRPr="00D8556D" w14:paraId="3A75EED7" w14:textId="77777777" w:rsidTr="00D8556D">
        <w:trPr>
          <w:trHeight w:val="300"/>
        </w:trPr>
        <w:tc>
          <w:tcPr>
            <w:tcW w:w="2709" w:type="dxa"/>
            <w:shd w:val="clear" w:color="auto" w:fill="auto"/>
            <w:noWrap/>
            <w:vAlign w:val="bottom"/>
            <w:hideMark/>
          </w:tcPr>
          <w:p w14:paraId="752A3EFF" w14:textId="77777777" w:rsidR="00D8556D" w:rsidRPr="00D8556D" w:rsidRDefault="00D8556D" w:rsidP="00D8556D">
            <w:pPr>
              <w:rPr>
                <w:rFonts w:ascii="Calibri" w:eastAsia="Times New Roman" w:hAnsi="Calibri" w:cs="Times New Roman"/>
                <w:color w:val="000000"/>
              </w:rPr>
            </w:pPr>
            <w:r w:rsidRPr="00D8556D">
              <w:rPr>
                <w:rFonts w:ascii="Calibri" w:eastAsia="Times New Roman" w:hAnsi="Calibri" w:cs="Times New Roman"/>
                <w:color w:val="000000"/>
              </w:rPr>
              <w:t>Danzig og polsk Preussen</w:t>
            </w:r>
          </w:p>
        </w:tc>
        <w:tc>
          <w:tcPr>
            <w:tcW w:w="1417" w:type="dxa"/>
            <w:shd w:val="clear" w:color="auto" w:fill="auto"/>
            <w:noWrap/>
            <w:vAlign w:val="bottom"/>
            <w:hideMark/>
          </w:tcPr>
          <w:p w14:paraId="70BFA037"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4 845 </w:t>
            </w:r>
          </w:p>
        </w:tc>
        <w:tc>
          <w:tcPr>
            <w:tcW w:w="992" w:type="dxa"/>
            <w:shd w:val="clear" w:color="auto" w:fill="auto"/>
            <w:noWrap/>
            <w:vAlign w:val="bottom"/>
            <w:hideMark/>
          </w:tcPr>
          <w:p w14:paraId="02724742"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0,29 %</w:t>
            </w:r>
          </w:p>
        </w:tc>
        <w:tc>
          <w:tcPr>
            <w:tcW w:w="1276" w:type="dxa"/>
            <w:shd w:val="clear" w:color="auto" w:fill="auto"/>
            <w:noWrap/>
            <w:vAlign w:val="bottom"/>
            <w:hideMark/>
          </w:tcPr>
          <w:p w14:paraId="75246A64"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970 </w:t>
            </w:r>
          </w:p>
        </w:tc>
        <w:tc>
          <w:tcPr>
            <w:tcW w:w="1134" w:type="dxa"/>
            <w:shd w:val="clear" w:color="auto" w:fill="auto"/>
            <w:noWrap/>
            <w:vAlign w:val="bottom"/>
            <w:hideMark/>
          </w:tcPr>
          <w:p w14:paraId="1112801C"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0,06 %</w:t>
            </w:r>
          </w:p>
        </w:tc>
        <w:tc>
          <w:tcPr>
            <w:tcW w:w="1276" w:type="dxa"/>
            <w:shd w:val="clear" w:color="auto" w:fill="auto"/>
            <w:noWrap/>
            <w:vAlign w:val="bottom"/>
            <w:hideMark/>
          </w:tcPr>
          <w:p w14:paraId="0DC96D72"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1 489 </w:t>
            </w:r>
          </w:p>
        </w:tc>
        <w:tc>
          <w:tcPr>
            <w:tcW w:w="1300" w:type="dxa"/>
            <w:shd w:val="clear" w:color="auto" w:fill="auto"/>
            <w:noWrap/>
            <w:vAlign w:val="bottom"/>
            <w:hideMark/>
          </w:tcPr>
          <w:p w14:paraId="03785588"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0,10 %</w:t>
            </w:r>
          </w:p>
        </w:tc>
      </w:tr>
      <w:tr w:rsidR="00D8556D" w:rsidRPr="00D8556D" w14:paraId="2126B690" w14:textId="77777777" w:rsidTr="00D8556D">
        <w:trPr>
          <w:trHeight w:val="300"/>
        </w:trPr>
        <w:tc>
          <w:tcPr>
            <w:tcW w:w="2709" w:type="dxa"/>
            <w:shd w:val="clear" w:color="auto" w:fill="auto"/>
            <w:noWrap/>
            <w:vAlign w:val="bottom"/>
            <w:hideMark/>
          </w:tcPr>
          <w:p w14:paraId="59587CEE" w14:textId="77777777" w:rsidR="00D8556D" w:rsidRPr="00D8556D" w:rsidRDefault="00D8556D" w:rsidP="00D8556D">
            <w:pPr>
              <w:rPr>
                <w:rFonts w:ascii="Calibri" w:eastAsia="Times New Roman" w:hAnsi="Calibri" w:cs="Times New Roman"/>
                <w:color w:val="000000"/>
              </w:rPr>
            </w:pPr>
            <w:r w:rsidRPr="00D8556D">
              <w:rPr>
                <w:rFonts w:ascii="Calibri" w:eastAsia="Times New Roman" w:hAnsi="Calibri" w:cs="Times New Roman"/>
                <w:color w:val="000000"/>
              </w:rPr>
              <w:t>England, Skottland og Irland</w:t>
            </w:r>
          </w:p>
        </w:tc>
        <w:tc>
          <w:tcPr>
            <w:tcW w:w="1417" w:type="dxa"/>
            <w:shd w:val="clear" w:color="auto" w:fill="auto"/>
            <w:noWrap/>
            <w:vAlign w:val="bottom"/>
            <w:hideMark/>
          </w:tcPr>
          <w:p w14:paraId="32BD9399"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246 090 </w:t>
            </w:r>
          </w:p>
        </w:tc>
        <w:tc>
          <w:tcPr>
            <w:tcW w:w="992" w:type="dxa"/>
            <w:shd w:val="clear" w:color="auto" w:fill="auto"/>
            <w:noWrap/>
            <w:vAlign w:val="bottom"/>
            <w:hideMark/>
          </w:tcPr>
          <w:p w14:paraId="2DD425F5"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14,80 %</w:t>
            </w:r>
          </w:p>
        </w:tc>
        <w:tc>
          <w:tcPr>
            <w:tcW w:w="1276" w:type="dxa"/>
            <w:shd w:val="clear" w:color="auto" w:fill="auto"/>
            <w:noWrap/>
            <w:vAlign w:val="bottom"/>
            <w:hideMark/>
          </w:tcPr>
          <w:p w14:paraId="3EC0E585"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236 692 </w:t>
            </w:r>
          </w:p>
        </w:tc>
        <w:tc>
          <w:tcPr>
            <w:tcW w:w="1134" w:type="dxa"/>
            <w:shd w:val="clear" w:color="auto" w:fill="auto"/>
            <w:noWrap/>
            <w:vAlign w:val="bottom"/>
            <w:hideMark/>
          </w:tcPr>
          <w:p w14:paraId="0931FE08"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15,80 %</w:t>
            </w:r>
          </w:p>
        </w:tc>
        <w:tc>
          <w:tcPr>
            <w:tcW w:w="1276" w:type="dxa"/>
            <w:shd w:val="clear" w:color="auto" w:fill="auto"/>
            <w:noWrap/>
            <w:vAlign w:val="bottom"/>
            <w:hideMark/>
          </w:tcPr>
          <w:p w14:paraId="5DEB1CCC"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211 816 </w:t>
            </w:r>
          </w:p>
        </w:tc>
        <w:tc>
          <w:tcPr>
            <w:tcW w:w="1300" w:type="dxa"/>
            <w:shd w:val="clear" w:color="auto" w:fill="auto"/>
            <w:noWrap/>
            <w:vAlign w:val="bottom"/>
            <w:hideMark/>
          </w:tcPr>
          <w:p w14:paraId="1FBC982D"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13,58 %</w:t>
            </w:r>
          </w:p>
        </w:tc>
      </w:tr>
      <w:tr w:rsidR="00D8556D" w:rsidRPr="00D8556D" w14:paraId="38F2E27E" w14:textId="77777777" w:rsidTr="00D8556D">
        <w:trPr>
          <w:trHeight w:val="300"/>
        </w:trPr>
        <w:tc>
          <w:tcPr>
            <w:tcW w:w="2709" w:type="dxa"/>
            <w:shd w:val="clear" w:color="auto" w:fill="auto"/>
            <w:noWrap/>
            <w:vAlign w:val="bottom"/>
            <w:hideMark/>
          </w:tcPr>
          <w:p w14:paraId="65367F56" w14:textId="77777777" w:rsidR="00D8556D" w:rsidRPr="00D8556D" w:rsidRDefault="00D8556D" w:rsidP="00D8556D">
            <w:pPr>
              <w:rPr>
                <w:rFonts w:ascii="Calibri" w:eastAsia="Times New Roman" w:hAnsi="Calibri" w:cs="Times New Roman"/>
                <w:color w:val="000000"/>
              </w:rPr>
            </w:pPr>
            <w:r w:rsidRPr="00D8556D">
              <w:rPr>
                <w:rFonts w:ascii="Calibri" w:eastAsia="Times New Roman" w:hAnsi="Calibri" w:cs="Times New Roman"/>
                <w:color w:val="000000"/>
              </w:rPr>
              <w:t>Frankrike</w:t>
            </w:r>
          </w:p>
        </w:tc>
        <w:tc>
          <w:tcPr>
            <w:tcW w:w="1417" w:type="dxa"/>
            <w:shd w:val="clear" w:color="auto" w:fill="auto"/>
            <w:noWrap/>
            <w:vAlign w:val="bottom"/>
            <w:hideMark/>
          </w:tcPr>
          <w:p w14:paraId="76BFFBF4"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134 653 </w:t>
            </w:r>
          </w:p>
        </w:tc>
        <w:tc>
          <w:tcPr>
            <w:tcW w:w="992" w:type="dxa"/>
            <w:shd w:val="clear" w:color="auto" w:fill="auto"/>
            <w:noWrap/>
            <w:vAlign w:val="bottom"/>
            <w:hideMark/>
          </w:tcPr>
          <w:p w14:paraId="3E31A731"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8,10 %</w:t>
            </w:r>
          </w:p>
        </w:tc>
        <w:tc>
          <w:tcPr>
            <w:tcW w:w="1276" w:type="dxa"/>
            <w:shd w:val="clear" w:color="auto" w:fill="auto"/>
            <w:noWrap/>
            <w:vAlign w:val="bottom"/>
            <w:hideMark/>
          </w:tcPr>
          <w:p w14:paraId="11E7DDD7"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157 066 </w:t>
            </w:r>
          </w:p>
        </w:tc>
        <w:tc>
          <w:tcPr>
            <w:tcW w:w="1134" w:type="dxa"/>
            <w:shd w:val="clear" w:color="auto" w:fill="auto"/>
            <w:noWrap/>
            <w:vAlign w:val="bottom"/>
            <w:hideMark/>
          </w:tcPr>
          <w:p w14:paraId="07364F2F"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10,49 %</w:t>
            </w:r>
          </w:p>
        </w:tc>
        <w:tc>
          <w:tcPr>
            <w:tcW w:w="1276" w:type="dxa"/>
            <w:shd w:val="clear" w:color="auto" w:fill="auto"/>
            <w:noWrap/>
            <w:vAlign w:val="bottom"/>
            <w:hideMark/>
          </w:tcPr>
          <w:p w14:paraId="49887BE4"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130 652 </w:t>
            </w:r>
          </w:p>
        </w:tc>
        <w:tc>
          <w:tcPr>
            <w:tcW w:w="1300" w:type="dxa"/>
            <w:shd w:val="clear" w:color="auto" w:fill="auto"/>
            <w:noWrap/>
            <w:vAlign w:val="bottom"/>
            <w:hideMark/>
          </w:tcPr>
          <w:p w14:paraId="1405AE0D"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8,37 %</w:t>
            </w:r>
          </w:p>
        </w:tc>
      </w:tr>
      <w:tr w:rsidR="00D8556D" w:rsidRPr="00D8556D" w14:paraId="61C8AF84" w14:textId="77777777" w:rsidTr="00D8556D">
        <w:trPr>
          <w:trHeight w:val="300"/>
        </w:trPr>
        <w:tc>
          <w:tcPr>
            <w:tcW w:w="2709" w:type="dxa"/>
            <w:shd w:val="clear" w:color="auto" w:fill="auto"/>
            <w:noWrap/>
            <w:vAlign w:val="bottom"/>
            <w:hideMark/>
          </w:tcPr>
          <w:p w14:paraId="58E7D756" w14:textId="5D1BAF01" w:rsidR="00D8556D" w:rsidRPr="00D8556D" w:rsidRDefault="0003534A" w:rsidP="00D8556D">
            <w:pPr>
              <w:rPr>
                <w:rFonts w:ascii="Calibri" w:eastAsia="Times New Roman" w:hAnsi="Calibri" w:cs="Times New Roman"/>
                <w:color w:val="000000"/>
              </w:rPr>
            </w:pPr>
            <w:r>
              <w:rPr>
                <w:rFonts w:ascii="Calibri" w:eastAsia="Times New Roman" w:hAnsi="Calibri" w:cs="Times New Roman"/>
                <w:color w:val="000000"/>
              </w:rPr>
              <w:t>Nederland</w:t>
            </w:r>
            <w:r w:rsidR="0073574D">
              <w:rPr>
                <w:rFonts w:ascii="Calibri" w:eastAsia="Times New Roman" w:hAnsi="Calibri" w:cs="Times New Roman"/>
                <w:color w:val="000000"/>
              </w:rPr>
              <w:t>*</w:t>
            </w:r>
          </w:p>
        </w:tc>
        <w:tc>
          <w:tcPr>
            <w:tcW w:w="1417" w:type="dxa"/>
            <w:shd w:val="clear" w:color="auto" w:fill="auto"/>
            <w:noWrap/>
            <w:vAlign w:val="bottom"/>
            <w:hideMark/>
          </w:tcPr>
          <w:p w14:paraId="513CD6BB"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777 405 </w:t>
            </w:r>
          </w:p>
        </w:tc>
        <w:tc>
          <w:tcPr>
            <w:tcW w:w="992" w:type="dxa"/>
            <w:shd w:val="clear" w:color="auto" w:fill="auto"/>
            <w:noWrap/>
            <w:vAlign w:val="bottom"/>
            <w:hideMark/>
          </w:tcPr>
          <w:p w14:paraId="2606B1A1"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46,74 %</w:t>
            </w:r>
          </w:p>
        </w:tc>
        <w:tc>
          <w:tcPr>
            <w:tcW w:w="1276" w:type="dxa"/>
            <w:shd w:val="clear" w:color="auto" w:fill="auto"/>
            <w:noWrap/>
            <w:vAlign w:val="bottom"/>
            <w:hideMark/>
          </w:tcPr>
          <w:p w14:paraId="69D94454"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688 195 </w:t>
            </w:r>
          </w:p>
        </w:tc>
        <w:tc>
          <w:tcPr>
            <w:tcW w:w="1134" w:type="dxa"/>
            <w:shd w:val="clear" w:color="auto" w:fill="auto"/>
            <w:noWrap/>
            <w:vAlign w:val="bottom"/>
            <w:hideMark/>
          </w:tcPr>
          <w:p w14:paraId="4F1F385C"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45,95 %</w:t>
            </w:r>
          </w:p>
        </w:tc>
        <w:tc>
          <w:tcPr>
            <w:tcW w:w="1276" w:type="dxa"/>
            <w:shd w:val="clear" w:color="auto" w:fill="auto"/>
            <w:noWrap/>
            <w:vAlign w:val="bottom"/>
            <w:hideMark/>
          </w:tcPr>
          <w:p w14:paraId="7BC20632"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637 588 </w:t>
            </w:r>
          </w:p>
        </w:tc>
        <w:tc>
          <w:tcPr>
            <w:tcW w:w="1300" w:type="dxa"/>
            <w:shd w:val="clear" w:color="auto" w:fill="auto"/>
            <w:noWrap/>
            <w:vAlign w:val="bottom"/>
            <w:hideMark/>
          </w:tcPr>
          <w:p w14:paraId="5D74B821"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40,87 %</w:t>
            </w:r>
          </w:p>
        </w:tc>
      </w:tr>
      <w:tr w:rsidR="00D8556D" w:rsidRPr="00D8556D" w14:paraId="677441E1" w14:textId="77777777" w:rsidTr="00D8556D">
        <w:trPr>
          <w:trHeight w:val="300"/>
        </w:trPr>
        <w:tc>
          <w:tcPr>
            <w:tcW w:w="2709" w:type="dxa"/>
            <w:shd w:val="clear" w:color="auto" w:fill="auto"/>
            <w:noWrap/>
            <w:vAlign w:val="bottom"/>
            <w:hideMark/>
          </w:tcPr>
          <w:p w14:paraId="6B023983" w14:textId="77777777" w:rsidR="00D8556D" w:rsidRPr="00D8556D" w:rsidRDefault="00D8556D" w:rsidP="00D8556D">
            <w:pPr>
              <w:rPr>
                <w:rFonts w:ascii="Calibri" w:eastAsia="Times New Roman" w:hAnsi="Calibri" w:cs="Times New Roman"/>
                <w:color w:val="000000"/>
              </w:rPr>
            </w:pPr>
            <w:r w:rsidRPr="00D8556D">
              <w:rPr>
                <w:rFonts w:ascii="Calibri" w:eastAsia="Times New Roman" w:hAnsi="Calibri" w:cs="Times New Roman"/>
                <w:color w:val="000000"/>
              </w:rPr>
              <w:t>Kurland, Livland og Russland</w:t>
            </w:r>
          </w:p>
        </w:tc>
        <w:tc>
          <w:tcPr>
            <w:tcW w:w="1417" w:type="dxa"/>
            <w:shd w:val="clear" w:color="auto" w:fill="auto"/>
            <w:noWrap/>
            <w:vAlign w:val="bottom"/>
            <w:hideMark/>
          </w:tcPr>
          <w:p w14:paraId="4F653945"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3 486 </w:t>
            </w:r>
          </w:p>
        </w:tc>
        <w:tc>
          <w:tcPr>
            <w:tcW w:w="992" w:type="dxa"/>
            <w:shd w:val="clear" w:color="auto" w:fill="auto"/>
            <w:noWrap/>
            <w:vAlign w:val="bottom"/>
            <w:hideMark/>
          </w:tcPr>
          <w:p w14:paraId="7952EE72"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0,21 %</w:t>
            </w:r>
          </w:p>
        </w:tc>
        <w:tc>
          <w:tcPr>
            <w:tcW w:w="1276" w:type="dxa"/>
            <w:shd w:val="clear" w:color="auto" w:fill="auto"/>
            <w:noWrap/>
            <w:vAlign w:val="bottom"/>
            <w:hideMark/>
          </w:tcPr>
          <w:p w14:paraId="7D927835"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2 937 </w:t>
            </w:r>
          </w:p>
        </w:tc>
        <w:tc>
          <w:tcPr>
            <w:tcW w:w="1134" w:type="dxa"/>
            <w:shd w:val="clear" w:color="auto" w:fill="auto"/>
            <w:noWrap/>
            <w:vAlign w:val="bottom"/>
            <w:hideMark/>
          </w:tcPr>
          <w:p w14:paraId="771A7F90"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0,20 %</w:t>
            </w:r>
          </w:p>
        </w:tc>
        <w:tc>
          <w:tcPr>
            <w:tcW w:w="1276" w:type="dxa"/>
            <w:shd w:val="clear" w:color="auto" w:fill="auto"/>
            <w:noWrap/>
            <w:vAlign w:val="bottom"/>
            <w:hideMark/>
          </w:tcPr>
          <w:p w14:paraId="4E9CB052"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889 </w:t>
            </w:r>
          </w:p>
        </w:tc>
        <w:tc>
          <w:tcPr>
            <w:tcW w:w="1300" w:type="dxa"/>
            <w:shd w:val="clear" w:color="auto" w:fill="auto"/>
            <w:noWrap/>
            <w:vAlign w:val="bottom"/>
            <w:hideMark/>
          </w:tcPr>
          <w:p w14:paraId="6C25211D"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0,06 %</w:t>
            </w:r>
          </w:p>
        </w:tc>
      </w:tr>
      <w:tr w:rsidR="00D8556D" w:rsidRPr="00D8556D" w14:paraId="4DA3FEE4" w14:textId="77777777" w:rsidTr="00D8556D">
        <w:trPr>
          <w:trHeight w:val="300"/>
        </w:trPr>
        <w:tc>
          <w:tcPr>
            <w:tcW w:w="2709" w:type="dxa"/>
            <w:shd w:val="clear" w:color="auto" w:fill="auto"/>
            <w:noWrap/>
            <w:vAlign w:val="bottom"/>
            <w:hideMark/>
          </w:tcPr>
          <w:p w14:paraId="721047C0" w14:textId="77777777" w:rsidR="00D8556D" w:rsidRPr="00D8556D" w:rsidRDefault="00D8556D" w:rsidP="00D8556D">
            <w:pPr>
              <w:rPr>
                <w:rFonts w:ascii="Calibri" w:eastAsia="Times New Roman" w:hAnsi="Calibri" w:cs="Times New Roman"/>
                <w:color w:val="000000"/>
              </w:rPr>
            </w:pPr>
            <w:r w:rsidRPr="00D8556D">
              <w:rPr>
                <w:rFonts w:ascii="Calibri" w:eastAsia="Times New Roman" w:hAnsi="Calibri" w:cs="Times New Roman"/>
                <w:color w:val="000000"/>
              </w:rPr>
              <w:t>Kšningsberg og Kongl Preussen</w:t>
            </w:r>
          </w:p>
        </w:tc>
        <w:tc>
          <w:tcPr>
            <w:tcW w:w="1417" w:type="dxa"/>
            <w:shd w:val="clear" w:color="auto" w:fill="auto"/>
            <w:noWrap/>
            <w:vAlign w:val="bottom"/>
            <w:hideMark/>
          </w:tcPr>
          <w:p w14:paraId="759D89FB"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34 042 </w:t>
            </w:r>
          </w:p>
        </w:tc>
        <w:tc>
          <w:tcPr>
            <w:tcW w:w="992" w:type="dxa"/>
            <w:shd w:val="clear" w:color="auto" w:fill="auto"/>
            <w:noWrap/>
            <w:vAlign w:val="bottom"/>
            <w:hideMark/>
          </w:tcPr>
          <w:p w14:paraId="37C35E7E"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2,05 %</w:t>
            </w:r>
          </w:p>
        </w:tc>
        <w:tc>
          <w:tcPr>
            <w:tcW w:w="1276" w:type="dxa"/>
            <w:shd w:val="clear" w:color="auto" w:fill="auto"/>
            <w:noWrap/>
            <w:vAlign w:val="bottom"/>
            <w:hideMark/>
          </w:tcPr>
          <w:p w14:paraId="5D0CC86F"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25 519 </w:t>
            </w:r>
          </w:p>
        </w:tc>
        <w:tc>
          <w:tcPr>
            <w:tcW w:w="1134" w:type="dxa"/>
            <w:shd w:val="clear" w:color="auto" w:fill="auto"/>
            <w:noWrap/>
            <w:vAlign w:val="bottom"/>
            <w:hideMark/>
          </w:tcPr>
          <w:p w14:paraId="4E724129"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1,70 %</w:t>
            </w:r>
          </w:p>
        </w:tc>
        <w:tc>
          <w:tcPr>
            <w:tcW w:w="1276" w:type="dxa"/>
            <w:shd w:val="clear" w:color="auto" w:fill="auto"/>
            <w:noWrap/>
            <w:vAlign w:val="bottom"/>
            <w:hideMark/>
          </w:tcPr>
          <w:p w14:paraId="103A9EE2"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41 270 </w:t>
            </w:r>
          </w:p>
        </w:tc>
        <w:tc>
          <w:tcPr>
            <w:tcW w:w="1300" w:type="dxa"/>
            <w:shd w:val="clear" w:color="auto" w:fill="auto"/>
            <w:noWrap/>
            <w:vAlign w:val="bottom"/>
            <w:hideMark/>
          </w:tcPr>
          <w:p w14:paraId="33EE078A"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2,65 %</w:t>
            </w:r>
          </w:p>
        </w:tc>
      </w:tr>
      <w:tr w:rsidR="00D8556D" w:rsidRPr="00D8556D" w14:paraId="6929284D" w14:textId="77777777" w:rsidTr="00D8556D">
        <w:trPr>
          <w:trHeight w:val="300"/>
        </w:trPr>
        <w:tc>
          <w:tcPr>
            <w:tcW w:w="2709" w:type="dxa"/>
            <w:shd w:val="clear" w:color="auto" w:fill="auto"/>
            <w:noWrap/>
            <w:vAlign w:val="bottom"/>
            <w:hideMark/>
          </w:tcPr>
          <w:p w14:paraId="27764ECA" w14:textId="77777777" w:rsidR="00D8556D" w:rsidRPr="00D8556D" w:rsidRDefault="00D8556D" w:rsidP="00D8556D">
            <w:pPr>
              <w:rPr>
                <w:rFonts w:ascii="Calibri" w:eastAsia="Times New Roman" w:hAnsi="Calibri" w:cs="Times New Roman"/>
                <w:color w:val="000000"/>
              </w:rPr>
            </w:pPr>
            <w:r w:rsidRPr="00D8556D">
              <w:rPr>
                <w:rFonts w:ascii="Calibri" w:eastAsia="Times New Roman" w:hAnsi="Calibri" w:cs="Times New Roman"/>
                <w:color w:val="000000"/>
              </w:rPr>
              <w:t>LŸbeck</w:t>
            </w:r>
          </w:p>
        </w:tc>
        <w:tc>
          <w:tcPr>
            <w:tcW w:w="1417" w:type="dxa"/>
            <w:shd w:val="clear" w:color="auto" w:fill="auto"/>
            <w:noWrap/>
            <w:vAlign w:val="bottom"/>
            <w:hideMark/>
          </w:tcPr>
          <w:p w14:paraId="00B96CAF"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15 905 </w:t>
            </w:r>
          </w:p>
        </w:tc>
        <w:tc>
          <w:tcPr>
            <w:tcW w:w="992" w:type="dxa"/>
            <w:shd w:val="clear" w:color="auto" w:fill="auto"/>
            <w:noWrap/>
            <w:vAlign w:val="bottom"/>
            <w:hideMark/>
          </w:tcPr>
          <w:p w14:paraId="648B2C1F"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0,96 %</w:t>
            </w:r>
          </w:p>
        </w:tc>
        <w:tc>
          <w:tcPr>
            <w:tcW w:w="1276" w:type="dxa"/>
            <w:shd w:val="clear" w:color="auto" w:fill="auto"/>
            <w:noWrap/>
            <w:vAlign w:val="bottom"/>
            <w:hideMark/>
          </w:tcPr>
          <w:p w14:paraId="4A288418"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13 003 </w:t>
            </w:r>
          </w:p>
        </w:tc>
        <w:tc>
          <w:tcPr>
            <w:tcW w:w="1134" w:type="dxa"/>
            <w:shd w:val="clear" w:color="auto" w:fill="auto"/>
            <w:noWrap/>
            <w:vAlign w:val="bottom"/>
            <w:hideMark/>
          </w:tcPr>
          <w:p w14:paraId="0F606211"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0,87 %</w:t>
            </w:r>
          </w:p>
        </w:tc>
        <w:tc>
          <w:tcPr>
            <w:tcW w:w="1276" w:type="dxa"/>
            <w:shd w:val="clear" w:color="auto" w:fill="auto"/>
            <w:noWrap/>
            <w:vAlign w:val="bottom"/>
            <w:hideMark/>
          </w:tcPr>
          <w:p w14:paraId="7F9ED561"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16 989 </w:t>
            </w:r>
          </w:p>
        </w:tc>
        <w:tc>
          <w:tcPr>
            <w:tcW w:w="1300" w:type="dxa"/>
            <w:shd w:val="clear" w:color="auto" w:fill="auto"/>
            <w:noWrap/>
            <w:vAlign w:val="bottom"/>
            <w:hideMark/>
          </w:tcPr>
          <w:p w14:paraId="0B6CD4B7"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1,09 %</w:t>
            </w:r>
          </w:p>
        </w:tc>
      </w:tr>
      <w:tr w:rsidR="00D8556D" w:rsidRPr="00D8556D" w14:paraId="2E26D694" w14:textId="77777777" w:rsidTr="00D8556D">
        <w:trPr>
          <w:trHeight w:val="300"/>
        </w:trPr>
        <w:tc>
          <w:tcPr>
            <w:tcW w:w="2709" w:type="dxa"/>
            <w:shd w:val="clear" w:color="auto" w:fill="auto"/>
            <w:noWrap/>
            <w:vAlign w:val="bottom"/>
            <w:hideMark/>
          </w:tcPr>
          <w:p w14:paraId="6AFBF82C" w14:textId="77777777" w:rsidR="00D8556D" w:rsidRPr="00D8556D" w:rsidRDefault="00D8556D" w:rsidP="00D8556D">
            <w:pPr>
              <w:rPr>
                <w:rFonts w:ascii="Calibri" w:eastAsia="Times New Roman" w:hAnsi="Calibri" w:cs="Times New Roman"/>
                <w:color w:val="000000"/>
              </w:rPr>
            </w:pPr>
            <w:r w:rsidRPr="00D8556D">
              <w:rPr>
                <w:rFonts w:ascii="Calibri" w:eastAsia="Times New Roman" w:hAnsi="Calibri" w:cs="Times New Roman"/>
                <w:color w:val="000000"/>
              </w:rPr>
              <w:t>Middelhavet</w:t>
            </w:r>
          </w:p>
        </w:tc>
        <w:tc>
          <w:tcPr>
            <w:tcW w:w="1417" w:type="dxa"/>
            <w:shd w:val="clear" w:color="auto" w:fill="auto"/>
            <w:noWrap/>
            <w:vAlign w:val="bottom"/>
            <w:hideMark/>
          </w:tcPr>
          <w:p w14:paraId="5F6CA6E5"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225 151 </w:t>
            </w:r>
          </w:p>
        </w:tc>
        <w:tc>
          <w:tcPr>
            <w:tcW w:w="992" w:type="dxa"/>
            <w:shd w:val="clear" w:color="auto" w:fill="auto"/>
            <w:noWrap/>
            <w:vAlign w:val="bottom"/>
            <w:hideMark/>
          </w:tcPr>
          <w:p w14:paraId="664B8338"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13,54 %</w:t>
            </w:r>
          </w:p>
        </w:tc>
        <w:tc>
          <w:tcPr>
            <w:tcW w:w="1276" w:type="dxa"/>
            <w:shd w:val="clear" w:color="auto" w:fill="auto"/>
            <w:noWrap/>
            <w:vAlign w:val="bottom"/>
            <w:hideMark/>
          </w:tcPr>
          <w:p w14:paraId="79F5E7FD"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182 647 </w:t>
            </w:r>
          </w:p>
        </w:tc>
        <w:tc>
          <w:tcPr>
            <w:tcW w:w="1134" w:type="dxa"/>
            <w:shd w:val="clear" w:color="auto" w:fill="auto"/>
            <w:noWrap/>
            <w:vAlign w:val="bottom"/>
            <w:hideMark/>
          </w:tcPr>
          <w:p w14:paraId="69D1BD48"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12,20 %</w:t>
            </w:r>
          </w:p>
        </w:tc>
        <w:tc>
          <w:tcPr>
            <w:tcW w:w="1276" w:type="dxa"/>
            <w:shd w:val="clear" w:color="auto" w:fill="auto"/>
            <w:noWrap/>
            <w:vAlign w:val="bottom"/>
            <w:hideMark/>
          </w:tcPr>
          <w:p w14:paraId="2E577469"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226 163 </w:t>
            </w:r>
          </w:p>
        </w:tc>
        <w:tc>
          <w:tcPr>
            <w:tcW w:w="1300" w:type="dxa"/>
            <w:shd w:val="clear" w:color="auto" w:fill="auto"/>
            <w:noWrap/>
            <w:vAlign w:val="bottom"/>
            <w:hideMark/>
          </w:tcPr>
          <w:p w14:paraId="6C19A048"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14,50 %</w:t>
            </w:r>
          </w:p>
        </w:tc>
      </w:tr>
      <w:tr w:rsidR="00D8556D" w:rsidRPr="00D8556D" w14:paraId="13807A95" w14:textId="77777777" w:rsidTr="00D8556D">
        <w:trPr>
          <w:trHeight w:val="300"/>
        </w:trPr>
        <w:tc>
          <w:tcPr>
            <w:tcW w:w="2709" w:type="dxa"/>
            <w:shd w:val="clear" w:color="auto" w:fill="auto"/>
            <w:noWrap/>
            <w:vAlign w:val="bottom"/>
            <w:hideMark/>
          </w:tcPr>
          <w:p w14:paraId="2302BF50" w14:textId="77777777" w:rsidR="00D8556D" w:rsidRPr="00D8556D" w:rsidRDefault="00D8556D" w:rsidP="00D8556D">
            <w:pPr>
              <w:rPr>
                <w:rFonts w:ascii="Calibri" w:eastAsia="Times New Roman" w:hAnsi="Calibri" w:cs="Times New Roman"/>
                <w:color w:val="000000"/>
              </w:rPr>
            </w:pPr>
            <w:r w:rsidRPr="00D8556D">
              <w:rPr>
                <w:rFonts w:ascii="Calibri" w:eastAsia="Times New Roman" w:hAnsi="Calibri" w:cs="Times New Roman"/>
                <w:color w:val="000000"/>
              </w:rPr>
              <w:t>Spania</w:t>
            </w:r>
          </w:p>
        </w:tc>
        <w:tc>
          <w:tcPr>
            <w:tcW w:w="1417" w:type="dxa"/>
            <w:shd w:val="clear" w:color="auto" w:fill="auto"/>
            <w:noWrap/>
            <w:vAlign w:val="bottom"/>
            <w:hideMark/>
          </w:tcPr>
          <w:p w14:paraId="3B7227D8"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34 842 </w:t>
            </w:r>
          </w:p>
        </w:tc>
        <w:tc>
          <w:tcPr>
            <w:tcW w:w="992" w:type="dxa"/>
            <w:shd w:val="clear" w:color="auto" w:fill="auto"/>
            <w:noWrap/>
            <w:vAlign w:val="bottom"/>
            <w:hideMark/>
          </w:tcPr>
          <w:p w14:paraId="256F63C2"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2,10 %</w:t>
            </w:r>
          </w:p>
        </w:tc>
        <w:tc>
          <w:tcPr>
            <w:tcW w:w="1276" w:type="dxa"/>
            <w:shd w:val="clear" w:color="auto" w:fill="auto"/>
            <w:noWrap/>
            <w:vAlign w:val="bottom"/>
            <w:hideMark/>
          </w:tcPr>
          <w:p w14:paraId="3D52DE98"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48 788 </w:t>
            </w:r>
          </w:p>
        </w:tc>
        <w:tc>
          <w:tcPr>
            <w:tcW w:w="1134" w:type="dxa"/>
            <w:shd w:val="clear" w:color="auto" w:fill="auto"/>
            <w:noWrap/>
            <w:vAlign w:val="bottom"/>
            <w:hideMark/>
          </w:tcPr>
          <w:p w14:paraId="2F32543F"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3,26 %</w:t>
            </w:r>
          </w:p>
        </w:tc>
        <w:tc>
          <w:tcPr>
            <w:tcW w:w="1276" w:type="dxa"/>
            <w:shd w:val="clear" w:color="auto" w:fill="auto"/>
            <w:noWrap/>
            <w:vAlign w:val="bottom"/>
            <w:hideMark/>
          </w:tcPr>
          <w:p w14:paraId="38D6C55C"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79 387 </w:t>
            </w:r>
          </w:p>
        </w:tc>
        <w:tc>
          <w:tcPr>
            <w:tcW w:w="1300" w:type="dxa"/>
            <w:shd w:val="clear" w:color="auto" w:fill="auto"/>
            <w:noWrap/>
            <w:vAlign w:val="bottom"/>
            <w:hideMark/>
          </w:tcPr>
          <w:p w14:paraId="225E3769"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5,09 %</w:t>
            </w:r>
          </w:p>
        </w:tc>
      </w:tr>
      <w:tr w:rsidR="00D8556D" w:rsidRPr="00D8556D" w14:paraId="23562D6F" w14:textId="77777777" w:rsidTr="00D8556D">
        <w:trPr>
          <w:trHeight w:val="300"/>
        </w:trPr>
        <w:tc>
          <w:tcPr>
            <w:tcW w:w="2709" w:type="dxa"/>
            <w:shd w:val="clear" w:color="auto" w:fill="auto"/>
            <w:noWrap/>
            <w:vAlign w:val="bottom"/>
            <w:hideMark/>
          </w:tcPr>
          <w:p w14:paraId="42EB6BE3" w14:textId="77777777" w:rsidR="00D8556D" w:rsidRPr="00D8556D" w:rsidRDefault="00D8556D" w:rsidP="00D8556D">
            <w:pPr>
              <w:rPr>
                <w:rFonts w:ascii="Calibri" w:eastAsia="Times New Roman" w:hAnsi="Calibri" w:cs="Times New Roman"/>
                <w:color w:val="000000"/>
              </w:rPr>
            </w:pPr>
            <w:r w:rsidRPr="00D8556D">
              <w:rPr>
                <w:rFonts w:ascii="Calibri" w:eastAsia="Times New Roman" w:hAnsi="Calibri" w:cs="Times New Roman"/>
                <w:color w:val="000000"/>
              </w:rPr>
              <w:t>Sverige</w:t>
            </w:r>
          </w:p>
        </w:tc>
        <w:tc>
          <w:tcPr>
            <w:tcW w:w="1417" w:type="dxa"/>
            <w:shd w:val="clear" w:color="auto" w:fill="auto"/>
            <w:noWrap/>
            <w:vAlign w:val="bottom"/>
            <w:hideMark/>
          </w:tcPr>
          <w:p w14:paraId="5C96C16C"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26 402 </w:t>
            </w:r>
          </w:p>
        </w:tc>
        <w:tc>
          <w:tcPr>
            <w:tcW w:w="992" w:type="dxa"/>
            <w:shd w:val="clear" w:color="auto" w:fill="auto"/>
            <w:noWrap/>
            <w:vAlign w:val="bottom"/>
            <w:hideMark/>
          </w:tcPr>
          <w:p w14:paraId="1E8743E6"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1,59 %</w:t>
            </w:r>
          </w:p>
        </w:tc>
        <w:tc>
          <w:tcPr>
            <w:tcW w:w="1276" w:type="dxa"/>
            <w:shd w:val="clear" w:color="auto" w:fill="auto"/>
            <w:noWrap/>
            <w:vAlign w:val="bottom"/>
            <w:hideMark/>
          </w:tcPr>
          <w:p w14:paraId="4644851A"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24 634 </w:t>
            </w:r>
          </w:p>
        </w:tc>
        <w:tc>
          <w:tcPr>
            <w:tcW w:w="1134" w:type="dxa"/>
            <w:shd w:val="clear" w:color="auto" w:fill="auto"/>
            <w:noWrap/>
            <w:vAlign w:val="bottom"/>
            <w:hideMark/>
          </w:tcPr>
          <w:p w14:paraId="4DB31946"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1,64 %</w:t>
            </w:r>
          </w:p>
        </w:tc>
        <w:tc>
          <w:tcPr>
            <w:tcW w:w="1276" w:type="dxa"/>
            <w:shd w:val="clear" w:color="auto" w:fill="auto"/>
            <w:noWrap/>
            <w:vAlign w:val="bottom"/>
            <w:hideMark/>
          </w:tcPr>
          <w:p w14:paraId="6ADD82AC"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22 268 </w:t>
            </w:r>
          </w:p>
        </w:tc>
        <w:tc>
          <w:tcPr>
            <w:tcW w:w="1300" w:type="dxa"/>
            <w:shd w:val="clear" w:color="auto" w:fill="auto"/>
            <w:noWrap/>
            <w:vAlign w:val="bottom"/>
            <w:hideMark/>
          </w:tcPr>
          <w:p w14:paraId="4EEADE12"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1,43 %</w:t>
            </w:r>
          </w:p>
        </w:tc>
      </w:tr>
      <w:tr w:rsidR="00D8556D" w:rsidRPr="00D8556D" w14:paraId="5C880CC5" w14:textId="77777777" w:rsidTr="00D8556D">
        <w:trPr>
          <w:trHeight w:val="300"/>
        </w:trPr>
        <w:tc>
          <w:tcPr>
            <w:tcW w:w="2709" w:type="dxa"/>
            <w:shd w:val="clear" w:color="auto" w:fill="auto"/>
            <w:noWrap/>
            <w:vAlign w:val="bottom"/>
            <w:hideMark/>
          </w:tcPr>
          <w:p w14:paraId="3C19CD72" w14:textId="77777777" w:rsidR="00D8556D" w:rsidRPr="00D8556D" w:rsidRDefault="00D8556D" w:rsidP="00D8556D">
            <w:pPr>
              <w:rPr>
                <w:rFonts w:ascii="Calibri" w:eastAsia="Times New Roman" w:hAnsi="Calibri" w:cs="Times New Roman"/>
                <w:color w:val="000000"/>
              </w:rPr>
            </w:pPr>
            <w:r w:rsidRPr="00D8556D">
              <w:rPr>
                <w:rFonts w:ascii="Calibri" w:eastAsia="Times New Roman" w:hAnsi="Calibri" w:cs="Times New Roman"/>
                <w:color w:val="000000"/>
              </w:rPr>
              <w:t>Weimar og Svensk Pommern</w:t>
            </w:r>
          </w:p>
        </w:tc>
        <w:tc>
          <w:tcPr>
            <w:tcW w:w="1417" w:type="dxa"/>
            <w:shd w:val="clear" w:color="auto" w:fill="auto"/>
            <w:noWrap/>
            <w:vAlign w:val="bottom"/>
            <w:hideMark/>
          </w:tcPr>
          <w:p w14:paraId="44EB6B40"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6 701 </w:t>
            </w:r>
          </w:p>
        </w:tc>
        <w:tc>
          <w:tcPr>
            <w:tcW w:w="992" w:type="dxa"/>
            <w:shd w:val="clear" w:color="auto" w:fill="auto"/>
            <w:noWrap/>
            <w:vAlign w:val="bottom"/>
            <w:hideMark/>
          </w:tcPr>
          <w:p w14:paraId="167E521D"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0,40 %</w:t>
            </w:r>
          </w:p>
        </w:tc>
        <w:tc>
          <w:tcPr>
            <w:tcW w:w="1276" w:type="dxa"/>
            <w:shd w:val="clear" w:color="auto" w:fill="auto"/>
            <w:noWrap/>
            <w:vAlign w:val="bottom"/>
            <w:hideMark/>
          </w:tcPr>
          <w:p w14:paraId="0720F08A"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6 806 </w:t>
            </w:r>
          </w:p>
        </w:tc>
        <w:tc>
          <w:tcPr>
            <w:tcW w:w="1134" w:type="dxa"/>
            <w:shd w:val="clear" w:color="auto" w:fill="auto"/>
            <w:noWrap/>
            <w:vAlign w:val="bottom"/>
            <w:hideMark/>
          </w:tcPr>
          <w:p w14:paraId="15B894FC"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0,45 %</w:t>
            </w:r>
          </w:p>
        </w:tc>
        <w:tc>
          <w:tcPr>
            <w:tcW w:w="1276" w:type="dxa"/>
            <w:shd w:val="clear" w:color="auto" w:fill="auto"/>
            <w:noWrap/>
            <w:vAlign w:val="bottom"/>
            <w:hideMark/>
          </w:tcPr>
          <w:p w14:paraId="65383986"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1 666 </w:t>
            </w:r>
          </w:p>
        </w:tc>
        <w:tc>
          <w:tcPr>
            <w:tcW w:w="1300" w:type="dxa"/>
            <w:shd w:val="clear" w:color="auto" w:fill="auto"/>
            <w:noWrap/>
            <w:vAlign w:val="bottom"/>
            <w:hideMark/>
          </w:tcPr>
          <w:p w14:paraId="3903A970"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0,11 %</w:t>
            </w:r>
          </w:p>
        </w:tc>
      </w:tr>
      <w:tr w:rsidR="00D8556D" w:rsidRPr="00D8556D" w14:paraId="06473E2E" w14:textId="77777777" w:rsidTr="00D8556D">
        <w:trPr>
          <w:trHeight w:val="300"/>
        </w:trPr>
        <w:tc>
          <w:tcPr>
            <w:tcW w:w="2709" w:type="dxa"/>
            <w:shd w:val="clear" w:color="auto" w:fill="auto"/>
            <w:noWrap/>
            <w:vAlign w:val="bottom"/>
            <w:hideMark/>
          </w:tcPr>
          <w:p w14:paraId="6A5ECEA9" w14:textId="77777777" w:rsidR="00D8556D" w:rsidRPr="00D8556D" w:rsidRDefault="00D8556D" w:rsidP="00D8556D">
            <w:pPr>
              <w:rPr>
                <w:rFonts w:ascii="Calibri" w:eastAsia="Times New Roman" w:hAnsi="Calibri" w:cs="Times New Roman"/>
                <w:color w:val="000000"/>
              </w:rPr>
            </w:pPr>
            <w:r w:rsidRPr="00D8556D">
              <w:rPr>
                <w:rFonts w:ascii="Calibri" w:eastAsia="Times New Roman" w:hAnsi="Calibri" w:cs="Times New Roman"/>
                <w:color w:val="000000"/>
              </w:rPr>
              <w:t>Portugal</w:t>
            </w:r>
          </w:p>
        </w:tc>
        <w:tc>
          <w:tcPr>
            <w:tcW w:w="1417" w:type="dxa"/>
            <w:shd w:val="clear" w:color="auto" w:fill="auto"/>
            <w:noWrap/>
            <w:vAlign w:val="bottom"/>
            <w:hideMark/>
          </w:tcPr>
          <w:p w14:paraId="522B1537" w14:textId="77777777" w:rsidR="00D8556D" w:rsidRPr="00D8556D" w:rsidRDefault="00D8556D" w:rsidP="00D8556D">
            <w:pPr>
              <w:rPr>
                <w:rFonts w:ascii="Calibri" w:eastAsia="Times New Roman" w:hAnsi="Calibri" w:cs="Times New Roman"/>
                <w:color w:val="000000"/>
              </w:rPr>
            </w:pPr>
          </w:p>
        </w:tc>
        <w:tc>
          <w:tcPr>
            <w:tcW w:w="992" w:type="dxa"/>
            <w:shd w:val="clear" w:color="auto" w:fill="auto"/>
            <w:noWrap/>
            <w:vAlign w:val="bottom"/>
            <w:hideMark/>
          </w:tcPr>
          <w:p w14:paraId="59D9C76E" w14:textId="77777777" w:rsidR="00D8556D" w:rsidRPr="00D8556D" w:rsidRDefault="00D8556D" w:rsidP="00D8556D">
            <w:pPr>
              <w:rPr>
                <w:rFonts w:ascii="Calibri" w:eastAsia="Times New Roman" w:hAnsi="Calibri" w:cs="Times New Roman"/>
                <w:color w:val="000000"/>
              </w:rPr>
            </w:pPr>
          </w:p>
        </w:tc>
        <w:tc>
          <w:tcPr>
            <w:tcW w:w="1276" w:type="dxa"/>
            <w:shd w:val="clear" w:color="auto" w:fill="auto"/>
            <w:noWrap/>
            <w:vAlign w:val="bottom"/>
            <w:hideMark/>
          </w:tcPr>
          <w:p w14:paraId="12C4A8BF" w14:textId="77777777" w:rsidR="00D8556D" w:rsidRPr="00D8556D" w:rsidRDefault="00D8556D" w:rsidP="00D8556D">
            <w:pPr>
              <w:rPr>
                <w:rFonts w:ascii="Calibri" w:eastAsia="Times New Roman" w:hAnsi="Calibri" w:cs="Times New Roman"/>
                <w:color w:val="000000"/>
              </w:rPr>
            </w:pPr>
          </w:p>
        </w:tc>
        <w:tc>
          <w:tcPr>
            <w:tcW w:w="1134" w:type="dxa"/>
            <w:shd w:val="clear" w:color="auto" w:fill="auto"/>
            <w:noWrap/>
            <w:vAlign w:val="bottom"/>
            <w:hideMark/>
          </w:tcPr>
          <w:p w14:paraId="1D8A5C70" w14:textId="77777777" w:rsidR="00D8556D" w:rsidRPr="00D8556D" w:rsidRDefault="00D8556D" w:rsidP="00D8556D">
            <w:pPr>
              <w:rPr>
                <w:rFonts w:ascii="Calibri" w:eastAsia="Times New Roman" w:hAnsi="Calibri" w:cs="Times New Roman"/>
                <w:color w:val="000000"/>
              </w:rPr>
            </w:pPr>
          </w:p>
        </w:tc>
        <w:tc>
          <w:tcPr>
            <w:tcW w:w="1276" w:type="dxa"/>
            <w:shd w:val="clear" w:color="auto" w:fill="auto"/>
            <w:noWrap/>
            <w:vAlign w:val="bottom"/>
            <w:hideMark/>
          </w:tcPr>
          <w:p w14:paraId="6008FF3D"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503 </w:t>
            </w:r>
          </w:p>
        </w:tc>
        <w:tc>
          <w:tcPr>
            <w:tcW w:w="1300" w:type="dxa"/>
            <w:shd w:val="clear" w:color="auto" w:fill="auto"/>
            <w:noWrap/>
            <w:vAlign w:val="bottom"/>
            <w:hideMark/>
          </w:tcPr>
          <w:p w14:paraId="5434BD19"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0,03 %</w:t>
            </w:r>
          </w:p>
        </w:tc>
      </w:tr>
      <w:tr w:rsidR="00D8556D" w:rsidRPr="00D8556D" w14:paraId="740E24C0" w14:textId="77777777" w:rsidTr="00D8556D">
        <w:trPr>
          <w:trHeight w:val="320"/>
        </w:trPr>
        <w:tc>
          <w:tcPr>
            <w:tcW w:w="2709" w:type="dxa"/>
            <w:shd w:val="clear" w:color="auto" w:fill="auto"/>
            <w:noWrap/>
            <w:vAlign w:val="bottom"/>
            <w:hideMark/>
          </w:tcPr>
          <w:p w14:paraId="762912DF" w14:textId="77777777" w:rsidR="00D8556D" w:rsidRPr="00D8556D" w:rsidRDefault="00D8556D" w:rsidP="00D8556D">
            <w:pPr>
              <w:rPr>
                <w:rFonts w:ascii="Calibri" w:eastAsia="Times New Roman" w:hAnsi="Calibri" w:cs="Times New Roman"/>
                <w:color w:val="000000"/>
              </w:rPr>
            </w:pPr>
            <w:r w:rsidRPr="00D8556D">
              <w:rPr>
                <w:rFonts w:ascii="Calibri" w:eastAsia="Times New Roman" w:hAnsi="Calibri" w:cs="Times New Roman"/>
                <w:color w:val="000000"/>
              </w:rPr>
              <w:t>Total</w:t>
            </w:r>
          </w:p>
        </w:tc>
        <w:tc>
          <w:tcPr>
            <w:tcW w:w="1417" w:type="dxa"/>
            <w:shd w:val="clear" w:color="auto" w:fill="auto"/>
            <w:noWrap/>
            <w:vAlign w:val="bottom"/>
            <w:hideMark/>
          </w:tcPr>
          <w:p w14:paraId="20C5DCA4"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1 663 086 </w:t>
            </w:r>
          </w:p>
        </w:tc>
        <w:tc>
          <w:tcPr>
            <w:tcW w:w="992" w:type="dxa"/>
            <w:shd w:val="clear" w:color="auto" w:fill="auto"/>
            <w:noWrap/>
            <w:vAlign w:val="bottom"/>
            <w:hideMark/>
          </w:tcPr>
          <w:p w14:paraId="61AE3B25" w14:textId="77777777" w:rsidR="00D8556D" w:rsidRPr="00D8556D" w:rsidRDefault="00D8556D" w:rsidP="00D8556D">
            <w:pPr>
              <w:rPr>
                <w:rFonts w:ascii="Calibri" w:eastAsia="Times New Roman" w:hAnsi="Calibri" w:cs="Times New Roman"/>
                <w:color w:val="000000"/>
              </w:rPr>
            </w:pPr>
          </w:p>
        </w:tc>
        <w:tc>
          <w:tcPr>
            <w:tcW w:w="1276" w:type="dxa"/>
            <w:shd w:val="clear" w:color="auto" w:fill="auto"/>
            <w:noWrap/>
            <w:vAlign w:val="bottom"/>
            <w:hideMark/>
          </w:tcPr>
          <w:p w14:paraId="741FE3CA"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1 497 698 </w:t>
            </w:r>
          </w:p>
        </w:tc>
        <w:tc>
          <w:tcPr>
            <w:tcW w:w="1134" w:type="dxa"/>
            <w:shd w:val="clear" w:color="auto" w:fill="auto"/>
            <w:noWrap/>
            <w:vAlign w:val="bottom"/>
            <w:hideMark/>
          </w:tcPr>
          <w:p w14:paraId="0672A510" w14:textId="77777777" w:rsidR="00D8556D" w:rsidRPr="00D8556D" w:rsidRDefault="00D8556D" w:rsidP="00D8556D">
            <w:pPr>
              <w:rPr>
                <w:rFonts w:ascii="Calibri" w:eastAsia="Times New Roman" w:hAnsi="Calibri" w:cs="Times New Roman"/>
                <w:color w:val="000000"/>
              </w:rPr>
            </w:pPr>
          </w:p>
        </w:tc>
        <w:tc>
          <w:tcPr>
            <w:tcW w:w="1276" w:type="dxa"/>
            <w:shd w:val="clear" w:color="auto" w:fill="auto"/>
            <w:noWrap/>
            <w:vAlign w:val="bottom"/>
            <w:hideMark/>
          </w:tcPr>
          <w:p w14:paraId="773300D8" w14:textId="77777777" w:rsidR="00D8556D" w:rsidRPr="00D8556D" w:rsidRDefault="00D8556D" w:rsidP="00D8556D">
            <w:pPr>
              <w:jc w:val="right"/>
              <w:rPr>
                <w:rFonts w:ascii="Calibri" w:eastAsia="Times New Roman" w:hAnsi="Calibri" w:cs="Times New Roman"/>
                <w:color w:val="000000"/>
              </w:rPr>
            </w:pPr>
            <w:r w:rsidRPr="00D8556D">
              <w:rPr>
                <w:rFonts w:ascii="Calibri" w:eastAsia="Times New Roman" w:hAnsi="Calibri" w:cs="Times New Roman"/>
                <w:color w:val="000000"/>
              </w:rPr>
              <w:t xml:space="preserve"> 1 560 206 </w:t>
            </w:r>
          </w:p>
        </w:tc>
        <w:tc>
          <w:tcPr>
            <w:tcW w:w="1300" w:type="dxa"/>
            <w:shd w:val="clear" w:color="auto" w:fill="auto"/>
            <w:noWrap/>
            <w:vAlign w:val="bottom"/>
            <w:hideMark/>
          </w:tcPr>
          <w:p w14:paraId="7AB45AD9" w14:textId="77777777" w:rsidR="00D8556D" w:rsidRPr="00D8556D" w:rsidRDefault="00D8556D" w:rsidP="00D8556D">
            <w:pPr>
              <w:rPr>
                <w:rFonts w:ascii="Calibri" w:eastAsia="Times New Roman" w:hAnsi="Calibri" w:cs="Times New Roman"/>
                <w:color w:val="000000"/>
              </w:rPr>
            </w:pPr>
          </w:p>
        </w:tc>
      </w:tr>
    </w:tbl>
    <w:p w14:paraId="5DA4C592" w14:textId="22A5B77A" w:rsidR="00D8556D" w:rsidRPr="0073574D" w:rsidRDefault="0073574D" w:rsidP="0073574D">
      <w:pPr>
        <w:rPr>
          <w:sz w:val="20"/>
          <w:szCs w:val="20"/>
        </w:rPr>
      </w:pPr>
      <w:r w:rsidRPr="0073574D">
        <w:rPr>
          <w:sz w:val="20"/>
          <w:szCs w:val="20"/>
        </w:rPr>
        <w:t>* I kilden brukes betegnelsen Holland. Her er det likevel valgt å bruke betegnelsen Nederland da det synes som at kilden mener ikke bare Holland, men området som i dag forstås som Nederland.</w:t>
      </w:r>
    </w:p>
    <w:p w14:paraId="153C5A91" w14:textId="77777777" w:rsidR="00D8556D" w:rsidRDefault="00D8556D" w:rsidP="00DD183F">
      <w:pPr>
        <w:spacing w:line="360" w:lineRule="auto"/>
      </w:pPr>
    </w:p>
    <w:p w14:paraId="476B2F10" w14:textId="6CC02578" w:rsidR="00DD183F" w:rsidRDefault="00DD183F" w:rsidP="00DD183F">
      <w:pPr>
        <w:spacing w:line="360" w:lineRule="auto"/>
      </w:pPr>
      <w:r>
        <w:t>Ser man på de tre kjøpstedenes samlede varestrømmer</w:t>
      </w:r>
      <w:r w:rsidR="005F4845">
        <w:t xml:space="preserve"> til utlandet</w:t>
      </w:r>
      <w:r>
        <w:t xml:space="preserve"> (tabell 3) er det </w:t>
      </w:r>
      <w:r w:rsidR="0030712B">
        <w:t xml:space="preserve">Nederland </w:t>
      </w:r>
      <w:r>
        <w:t>som</w:t>
      </w:r>
      <w:r w:rsidRPr="00DD183F">
        <w:t xml:space="preserve"> </w:t>
      </w:r>
      <w:r>
        <w:t xml:space="preserve">trer frem som den største mottakeren av </w:t>
      </w:r>
      <w:r w:rsidR="002D74F6">
        <w:t>de norske varene</w:t>
      </w:r>
      <w:r>
        <w:t>. Dette forklares dels av kobberet, som</w:t>
      </w:r>
      <w:r w:rsidR="007A07DE">
        <w:t xml:space="preserve"> utgjorde 10 -</w:t>
      </w:r>
      <w:r>
        <w:t xml:space="preserve"> 12% av de vel 40 - 50%</w:t>
      </w:r>
      <w:r w:rsidR="002D74F6">
        <w:t xml:space="preserve"> av varene til</w:t>
      </w:r>
      <w:r w:rsidR="0085021B">
        <w:t xml:space="preserve"> </w:t>
      </w:r>
      <w:r w:rsidR="0030712B">
        <w:t>Nederland (Amsterdam)</w:t>
      </w:r>
      <w:r>
        <w:t xml:space="preserve">. </w:t>
      </w:r>
      <w:r w:rsidR="00563E96">
        <w:t>England, Scotland og Irland</w:t>
      </w:r>
      <w:r>
        <w:t xml:space="preserve"> fulgte som nummer to, som mottaker av om lag 15% av den samlede eksporten. Middelhavsområdet, Frankrike og Altona, Hamburg og Tyskland mottok hver o</w:t>
      </w:r>
      <w:r w:rsidR="00043A42">
        <w:t>m lag 10%. Andre, mindre stater</w:t>
      </w:r>
      <w:r>
        <w:t xml:space="preserve"> </w:t>
      </w:r>
      <w:r w:rsidR="00043A42">
        <w:t>ved</w:t>
      </w:r>
      <w:r>
        <w:t xml:space="preserve"> Østersjøen spilte kun små roller.  </w:t>
      </w:r>
    </w:p>
    <w:p w14:paraId="75F9501A" w14:textId="77777777" w:rsidR="00611141" w:rsidRDefault="00611141" w:rsidP="00611141">
      <w:pPr>
        <w:spacing w:line="360" w:lineRule="auto"/>
      </w:pPr>
    </w:p>
    <w:p w14:paraId="7882E6BC" w14:textId="77777777" w:rsidR="009A6123" w:rsidRPr="009A6123" w:rsidRDefault="009A6123" w:rsidP="00611141">
      <w:pPr>
        <w:spacing w:line="360" w:lineRule="auto"/>
        <w:rPr>
          <w:i/>
        </w:rPr>
      </w:pPr>
      <w:r w:rsidRPr="009A6123">
        <w:rPr>
          <w:i/>
        </w:rPr>
        <w:t>Eksport fra kjøpstedene</w:t>
      </w:r>
    </w:p>
    <w:p w14:paraId="50DAACB6" w14:textId="456C1CBF" w:rsidR="00611141" w:rsidRDefault="00B034F9" w:rsidP="00611141">
      <w:pPr>
        <w:spacing w:line="360" w:lineRule="auto"/>
      </w:pPr>
      <w:r>
        <w:t>Flyt</w:t>
      </w:r>
      <w:r w:rsidR="004201AE">
        <w:t>t</w:t>
      </w:r>
      <w:r>
        <w:t>es</w:t>
      </w:r>
      <w:r w:rsidR="007A07DE">
        <w:t xml:space="preserve"> oppmerksomheten</w:t>
      </w:r>
      <w:r>
        <w:t xml:space="preserve"> til de</w:t>
      </w:r>
      <w:r w:rsidR="0030712B">
        <w:t>n</w:t>
      </w:r>
      <w:r>
        <w:t xml:space="preserve"> enkelte kjøpst</w:t>
      </w:r>
      <w:r w:rsidR="0030712B">
        <w:t>aden</w:t>
      </w:r>
      <w:r>
        <w:t xml:space="preserve">, blir det klart at de tre byene hadde </w:t>
      </w:r>
      <w:r w:rsidR="00FD58C1">
        <w:t>lite</w:t>
      </w:r>
      <w:r w:rsidR="002D74F6">
        <w:t xml:space="preserve"> til</w:t>
      </w:r>
      <w:r>
        <w:t xml:space="preserve"> felles</w:t>
      </w:r>
      <w:r w:rsidR="00FD58C1">
        <w:t xml:space="preserve"> i sine varestrømmer med</w:t>
      </w:r>
      <w:r>
        <w:t xml:space="preserve"> utlandet. </w:t>
      </w:r>
      <w:r w:rsidR="00FD58C1">
        <w:t>N</w:t>
      </w:r>
      <w:r w:rsidR="00611141">
        <w:t>a</w:t>
      </w:r>
      <w:r w:rsidR="00B829D0">
        <w:t>turgitte forutsetningene i form av</w:t>
      </w:r>
      <w:r w:rsidR="00611141">
        <w:t xml:space="preserve"> </w:t>
      </w:r>
      <w:r w:rsidR="00611141">
        <w:lastRenderedPageBreak/>
        <w:t xml:space="preserve">geografisk beliggenhet er en </w:t>
      </w:r>
      <w:r w:rsidR="0030712B">
        <w:t>hoved</w:t>
      </w:r>
      <w:r w:rsidR="00611141">
        <w:t>grunn til dette. Bergen</w:t>
      </w:r>
      <w:r w:rsidR="00380160">
        <w:t>s</w:t>
      </w:r>
      <w:r w:rsidR="00611141">
        <w:t xml:space="preserve"> og Trondheims tilgang på fi</w:t>
      </w:r>
      <w:r w:rsidR="0098371B">
        <w:t xml:space="preserve">skevarer fra sitt eget omland (inkludert </w:t>
      </w:r>
      <w:r w:rsidR="00611141">
        <w:t>Nord-Norge</w:t>
      </w:r>
      <w:r w:rsidR="0098371B">
        <w:t>)</w:t>
      </w:r>
      <w:r w:rsidR="00611141">
        <w:t xml:space="preserve"> la til rette f</w:t>
      </w:r>
      <w:r w:rsidR="007A07DE">
        <w:t>or</w:t>
      </w:r>
      <w:r w:rsidR="00B829D0">
        <w:t xml:space="preserve"> nettopp</w:t>
      </w:r>
      <w:r w:rsidR="007A07DE">
        <w:t xml:space="preserve"> </w:t>
      </w:r>
      <w:r w:rsidR="00B829D0">
        <w:t>denne eksporten</w:t>
      </w:r>
      <w:r w:rsidR="00611141">
        <w:t>. Tilsvarende gjorde tilgangen på tømmer i omlandet at Trondheim, og særlig Christiania, kunne utvikle</w:t>
      </w:r>
      <w:r w:rsidR="0098371B">
        <w:t xml:space="preserve"> trelastnæring. F</w:t>
      </w:r>
      <w:r w:rsidR="00FD58C1">
        <w:t>or begge</w:t>
      </w:r>
      <w:r w:rsidR="0098371B">
        <w:t xml:space="preserve"> disse var også</w:t>
      </w:r>
      <w:r w:rsidR="00FD58C1">
        <w:t xml:space="preserve"> den</w:t>
      </w:r>
      <w:r w:rsidR="00611141">
        <w:t xml:space="preserve"> korte veien</w:t>
      </w:r>
      <w:r w:rsidR="00FD58C1">
        <w:t xml:space="preserve"> til markedene, særlig Storbritannia,</w:t>
      </w:r>
      <w:r w:rsidR="00611141">
        <w:t xml:space="preserve"> et stort fortrinn over</w:t>
      </w:r>
      <w:r w:rsidR="00FD58C1">
        <w:t xml:space="preserve">for det konkurrerende </w:t>
      </w:r>
      <w:r w:rsidR="00380160">
        <w:t xml:space="preserve">baltiske </w:t>
      </w:r>
      <w:r w:rsidR="00611141">
        <w:t>tømmeret.</w:t>
      </w:r>
      <w:r w:rsidR="00611141">
        <w:rPr>
          <w:rStyle w:val="Fotnotereferanse"/>
        </w:rPr>
        <w:footnoteReference w:id="19"/>
      </w:r>
      <w:r w:rsidR="00611141">
        <w:t xml:space="preserve"> </w:t>
      </w:r>
      <w:r w:rsidR="0030712B">
        <w:t>M</w:t>
      </w:r>
      <w:r w:rsidR="00FD58C1">
        <w:t xml:space="preserve">almforekomstene </w:t>
      </w:r>
      <w:r w:rsidR="00611141">
        <w:t>muliggjorde eksport av metaller</w:t>
      </w:r>
      <w:r w:rsidR="00FD58C1">
        <w:t xml:space="preserve">, hvorav </w:t>
      </w:r>
      <w:r w:rsidR="0098371B">
        <w:t xml:space="preserve"> gruvene på Røros var viktig for </w:t>
      </w:r>
      <w:r w:rsidR="00FD58C1">
        <w:t>Tron</w:t>
      </w:r>
      <w:r w:rsidR="00BD626B">
        <w:t>d</w:t>
      </w:r>
      <w:r w:rsidR="0098371B">
        <w:t>heims</w:t>
      </w:r>
      <w:r w:rsidR="00FD58C1">
        <w:t xml:space="preserve"> kobber</w:t>
      </w:r>
      <w:r w:rsidR="0098371B">
        <w:t>eksport</w:t>
      </w:r>
      <w:r w:rsidR="00BD626B">
        <w:t>, og</w:t>
      </w:r>
      <w:r w:rsidR="0098371B">
        <w:t xml:space="preserve"> gruvene og jernverkene på Østlandet for</w:t>
      </w:r>
      <w:r w:rsidR="00BD626B">
        <w:t xml:space="preserve"> Christiania</w:t>
      </w:r>
      <w:r w:rsidR="00611141">
        <w:t>.</w:t>
      </w:r>
      <w:r w:rsidR="007A07DE">
        <w:t xml:space="preserve"> I det følgende diskuteres først</w:t>
      </w:r>
      <w:r w:rsidR="00611141">
        <w:t xml:space="preserve"> varene som dominerte eksporten</w:t>
      </w:r>
      <w:r w:rsidR="001E3C69">
        <w:t xml:space="preserve"> fra </w:t>
      </w:r>
      <w:r w:rsidR="007A07DE">
        <w:t>de tre kjøpstedene</w:t>
      </w:r>
      <w:r w:rsidR="00611141">
        <w:t>, og så marked</w:t>
      </w:r>
      <w:r w:rsidR="007A07DE">
        <w:t>ene</w:t>
      </w:r>
      <w:r w:rsidR="00611141">
        <w:t xml:space="preserve"> de ble solgt </w:t>
      </w:r>
      <w:r w:rsidR="0098371B">
        <w:t xml:space="preserve">i </w:t>
      </w:r>
      <w:r w:rsidR="00611141">
        <w:t xml:space="preserve">på 1780- og 1790-tallet. </w:t>
      </w:r>
    </w:p>
    <w:p w14:paraId="7020AA0A" w14:textId="77777777" w:rsidR="00611141" w:rsidRDefault="00611141" w:rsidP="00611141">
      <w:pPr>
        <w:spacing w:line="360" w:lineRule="auto"/>
      </w:pPr>
    </w:p>
    <w:p w14:paraId="30283F5D" w14:textId="77777777" w:rsidR="00611141" w:rsidRPr="00CA5063" w:rsidRDefault="00611141" w:rsidP="00611141">
      <w:pPr>
        <w:spacing w:line="360" w:lineRule="auto"/>
        <w:outlineLvl w:val="0"/>
        <w:rPr>
          <w:i/>
        </w:rPr>
      </w:pPr>
      <w:r w:rsidRPr="00CA5063">
        <w:rPr>
          <w:i/>
        </w:rPr>
        <w:t>Varene</w:t>
      </w:r>
    </w:p>
    <w:p w14:paraId="1313A4D6" w14:textId="5463CD72" w:rsidR="00611141" w:rsidRDefault="00BD626B" w:rsidP="00611141">
      <w:pPr>
        <w:spacing w:line="360" w:lineRule="auto"/>
      </w:pPr>
      <w:r>
        <w:t>Fiskevarer dominerte Bergens eksport</w:t>
      </w:r>
      <w:r w:rsidR="00611141">
        <w:t xml:space="preserve"> til frem</w:t>
      </w:r>
      <w:r>
        <w:t>mede</w:t>
      </w:r>
      <w:r w:rsidR="0098371B">
        <w:t xml:space="preserve"> steder</w:t>
      </w:r>
      <w:r w:rsidR="007A07DE">
        <w:t>, og utgjorde mellom 95 -</w:t>
      </w:r>
      <w:r w:rsidR="00611141">
        <w:t xml:space="preserve"> 97% av </w:t>
      </w:r>
      <w:r>
        <w:t>den totale eksport</w:t>
      </w:r>
      <w:r w:rsidR="00611141">
        <w:t>verdien</w:t>
      </w:r>
      <w:r>
        <w:t xml:space="preserve"> (</w:t>
      </w:r>
      <w:r w:rsidR="0098371B">
        <w:t>se t</w:t>
      </w:r>
      <w:r>
        <w:t>abell 4)</w:t>
      </w:r>
      <w:r w:rsidR="00611141">
        <w:t xml:space="preserve">. </w:t>
      </w:r>
      <w:r>
        <w:t>Av fiskevarene var t</w:t>
      </w:r>
      <w:r w:rsidR="0098371B">
        <w:t>ørrfisk</w:t>
      </w:r>
      <w:r w:rsidR="00611141">
        <w:t xml:space="preserve"> størst, fulgt av tran og rogn. Kli</w:t>
      </w:r>
      <w:r w:rsidR="00FB0BCF">
        <w:t>ppfisk fulgte som nummer fire, og i</w:t>
      </w:r>
      <w:r w:rsidR="00611141">
        <w:t xml:space="preserve"> tillegg var det et mangfold av </w:t>
      </w:r>
      <w:r>
        <w:t xml:space="preserve">andre </w:t>
      </w:r>
      <w:r w:rsidR="006C0882">
        <w:t>lavkvalitetsvarer</w:t>
      </w:r>
      <w:r w:rsidR="00611141">
        <w:t xml:space="preserve">, slik som </w:t>
      </w:r>
      <w:r w:rsidR="00611141" w:rsidRPr="00641F1C">
        <w:rPr>
          <w:i/>
        </w:rPr>
        <w:t>l</w:t>
      </w:r>
      <w:r w:rsidR="00FA482F">
        <w:rPr>
          <w:i/>
        </w:rPr>
        <w:t>a</w:t>
      </w:r>
      <w:r w:rsidR="00611141" w:rsidRPr="00641F1C">
        <w:rPr>
          <w:i/>
        </w:rPr>
        <w:t>nge</w:t>
      </w:r>
      <w:r w:rsidR="00FA482F">
        <w:rPr>
          <w:i/>
        </w:rPr>
        <w:t>.</w:t>
      </w:r>
      <w:r w:rsidR="00611141">
        <w:t xml:space="preserve"> </w:t>
      </w:r>
      <w:r w:rsidR="006C0882">
        <w:t>Silde</w:t>
      </w:r>
      <w:r w:rsidR="0030712B">
        <w:t>fisket</w:t>
      </w:r>
      <w:r w:rsidR="00FB0BCF">
        <w:t xml:space="preserve"> var </w:t>
      </w:r>
      <w:r w:rsidR="006C0882">
        <w:t>i disse årene i en nedgangsperiode</w:t>
      </w:r>
      <w:r w:rsidR="00FB0BCF">
        <w:t>.</w:t>
      </w:r>
      <w:r w:rsidR="00FB0BCF">
        <w:rPr>
          <w:rStyle w:val="Fotnotereferanse"/>
        </w:rPr>
        <w:footnoteReference w:id="20"/>
      </w:r>
      <w:r w:rsidR="00FB0BCF">
        <w:t xml:space="preserve"> </w:t>
      </w:r>
    </w:p>
    <w:p w14:paraId="73A7553E" w14:textId="77777777" w:rsidR="008E0204" w:rsidRDefault="008E0204" w:rsidP="00611141">
      <w:pPr>
        <w:spacing w:line="360" w:lineRule="auto"/>
      </w:pPr>
    </w:p>
    <w:p w14:paraId="757E31DE" w14:textId="77777777" w:rsidR="00611141" w:rsidRPr="00B34099" w:rsidRDefault="00611141" w:rsidP="00611141">
      <w:pPr>
        <w:spacing w:line="360" w:lineRule="auto"/>
        <w:rPr>
          <w:i/>
        </w:rPr>
      </w:pPr>
      <w:r w:rsidRPr="00B34099">
        <w:rPr>
          <w:i/>
        </w:rPr>
        <w:t xml:space="preserve">Tabell </w:t>
      </w:r>
      <w:r w:rsidR="005D215B">
        <w:rPr>
          <w:i/>
        </w:rPr>
        <w:t>4</w:t>
      </w:r>
      <w:r w:rsidRPr="00B34099">
        <w:rPr>
          <w:i/>
        </w:rPr>
        <w:t>: Dominerende varegrupper</w:t>
      </w:r>
      <w:r w:rsidR="005E26F9">
        <w:rPr>
          <w:i/>
        </w:rPr>
        <w:t xml:space="preserve"> i kjøpstedenes eksport. Vist i</w:t>
      </w:r>
      <w:r>
        <w:rPr>
          <w:i/>
        </w:rPr>
        <w:t xml:space="preserve"> </w:t>
      </w:r>
      <w:r w:rsidR="005E26F9">
        <w:rPr>
          <w:i/>
        </w:rPr>
        <w:t>andel av eksport</w:t>
      </w:r>
      <w:r w:rsidRPr="00B34099">
        <w:rPr>
          <w:i/>
        </w:rPr>
        <w:t>verdien</w:t>
      </w:r>
      <w:r w:rsidR="00192094">
        <w:rPr>
          <w:i/>
        </w:rPr>
        <w:t>, 1786, 1788, 1790</w:t>
      </w:r>
      <w:r w:rsidR="005E26F9">
        <w:rPr>
          <w:i/>
        </w:rPr>
        <w:t>.</w:t>
      </w:r>
    </w:p>
    <w:tbl>
      <w:tblPr>
        <w:tblStyle w:val="Tabellrutenett"/>
        <w:tblW w:w="0" w:type="auto"/>
        <w:tblLook w:val="04A0" w:firstRow="1" w:lastRow="0" w:firstColumn="1" w:lastColumn="0" w:noHBand="0" w:noVBand="1"/>
      </w:tblPr>
      <w:tblGrid>
        <w:gridCol w:w="2301"/>
        <w:gridCol w:w="2301"/>
        <w:gridCol w:w="2301"/>
        <w:gridCol w:w="2302"/>
      </w:tblGrid>
      <w:tr w:rsidR="002C056D" w:rsidRPr="00C87488" w14:paraId="78619E2C" w14:textId="77777777" w:rsidTr="002C056D">
        <w:tc>
          <w:tcPr>
            <w:tcW w:w="2301" w:type="dxa"/>
          </w:tcPr>
          <w:p w14:paraId="054C05B7" w14:textId="77777777" w:rsidR="002C056D" w:rsidRPr="002C056D" w:rsidRDefault="002C056D" w:rsidP="00CD7950">
            <w:pPr>
              <w:spacing w:line="360" w:lineRule="auto"/>
              <w:rPr>
                <w:b/>
              </w:rPr>
            </w:pPr>
          </w:p>
        </w:tc>
        <w:tc>
          <w:tcPr>
            <w:tcW w:w="2301" w:type="dxa"/>
          </w:tcPr>
          <w:p w14:paraId="5083FEE4" w14:textId="77777777" w:rsidR="002C056D" w:rsidRPr="00C87488" w:rsidRDefault="002C056D" w:rsidP="00CD7950">
            <w:pPr>
              <w:spacing w:line="360" w:lineRule="auto"/>
              <w:rPr>
                <w:b/>
              </w:rPr>
            </w:pPr>
            <w:bookmarkStart w:id="1" w:name="OLE_LINK1"/>
            <w:r w:rsidRPr="00C87488">
              <w:rPr>
                <w:b/>
              </w:rPr>
              <w:t>Bergen</w:t>
            </w:r>
          </w:p>
        </w:tc>
        <w:tc>
          <w:tcPr>
            <w:tcW w:w="2301" w:type="dxa"/>
          </w:tcPr>
          <w:p w14:paraId="72D6609E" w14:textId="77777777" w:rsidR="002C056D" w:rsidRPr="00C87488" w:rsidRDefault="002C056D" w:rsidP="00CD7950">
            <w:pPr>
              <w:spacing w:line="360" w:lineRule="auto"/>
              <w:rPr>
                <w:b/>
              </w:rPr>
            </w:pPr>
            <w:r w:rsidRPr="00C87488">
              <w:rPr>
                <w:b/>
              </w:rPr>
              <w:t>Trondheim</w:t>
            </w:r>
          </w:p>
        </w:tc>
        <w:tc>
          <w:tcPr>
            <w:tcW w:w="2302" w:type="dxa"/>
          </w:tcPr>
          <w:p w14:paraId="25458DE7" w14:textId="77777777" w:rsidR="002C056D" w:rsidRPr="00C87488" w:rsidRDefault="002C056D" w:rsidP="00CD7950">
            <w:pPr>
              <w:spacing w:line="360" w:lineRule="auto"/>
              <w:rPr>
                <w:b/>
              </w:rPr>
            </w:pPr>
            <w:r w:rsidRPr="00C87488">
              <w:rPr>
                <w:b/>
              </w:rPr>
              <w:t>Christiania</w:t>
            </w:r>
          </w:p>
        </w:tc>
      </w:tr>
      <w:tr w:rsidR="002C056D" w14:paraId="2C1C8C34" w14:textId="77777777" w:rsidTr="002C056D">
        <w:tc>
          <w:tcPr>
            <w:tcW w:w="2301" w:type="dxa"/>
          </w:tcPr>
          <w:p w14:paraId="53FDF438" w14:textId="77777777" w:rsidR="002C056D" w:rsidRPr="002C056D" w:rsidRDefault="002C056D" w:rsidP="00CD7950">
            <w:pPr>
              <w:spacing w:line="360" w:lineRule="auto"/>
              <w:rPr>
                <w:b/>
              </w:rPr>
            </w:pPr>
            <w:r w:rsidRPr="002C056D">
              <w:rPr>
                <w:b/>
              </w:rPr>
              <w:t>Fiskevarer</w:t>
            </w:r>
          </w:p>
        </w:tc>
        <w:tc>
          <w:tcPr>
            <w:tcW w:w="2301" w:type="dxa"/>
          </w:tcPr>
          <w:p w14:paraId="508EFA75" w14:textId="77777777" w:rsidR="002C056D" w:rsidRDefault="002C056D" w:rsidP="00CD7950">
            <w:pPr>
              <w:spacing w:line="360" w:lineRule="auto"/>
            </w:pPr>
            <w:r>
              <w:t>95-97%</w:t>
            </w:r>
          </w:p>
          <w:p w14:paraId="182B4CD9" w14:textId="77777777" w:rsidR="002C056D" w:rsidRDefault="002C056D" w:rsidP="00CD7950">
            <w:pPr>
              <w:spacing w:line="360" w:lineRule="auto"/>
            </w:pPr>
            <w:r>
              <w:t>(Tørrfisk, tran, rogn, klippfisk )</w:t>
            </w:r>
          </w:p>
        </w:tc>
        <w:tc>
          <w:tcPr>
            <w:tcW w:w="2301" w:type="dxa"/>
          </w:tcPr>
          <w:p w14:paraId="502FDB5A" w14:textId="77777777" w:rsidR="001952A5" w:rsidRDefault="002C056D" w:rsidP="00920393">
            <w:pPr>
              <w:spacing w:line="360" w:lineRule="auto"/>
            </w:pPr>
            <w:r>
              <w:t xml:space="preserve">14-36% </w:t>
            </w:r>
          </w:p>
          <w:p w14:paraId="56FEE037" w14:textId="77777777" w:rsidR="002C056D" w:rsidRDefault="002C056D" w:rsidP="00920393">
            <w:pPr>
              <w:spacing w:line="360" w:lineRule="auto"/>
            </w:pPr>
            <w:r>
              <w:t>(Tørrfisk, tran, klippfisk)</w:t>
            </w:r>
          </w:p>
        </w:tc>
        <w:tc>
          <w:tcPr>
            <w:tcW w:w="2302" w:type="dxa"/>
          </w:tcPr>
          <w:p w14:paraId="0AEC73A1" w14:textId="77777777" w:rsidR="002C056D" w:rsidRDefault="001952A5" w:rsidP="00CD7950">
            <w:pPr>
              <w:spacing w:line="360" w:lineRule="auto"/>
            </w:pPr>
            <w:r>
              <w:t>ingen</w:t>
            </w:r>
          </w:p>
        </w:tc>
      </w:tr>
      <w:tr w:rsidR="002C056D" w14:paraId="09D5531B" w14:textId="77777777" w:rsidTr="002C056D">
        <w:tc>
          <w:tcPr>
            <w:tcW w:w="2301" w:type="dxa"/>
          </w:tcPr>
          <w:p w14:paraId="5E3B80E1" w14:textId="77777777" w:rsidR="002C056D" w:rsidRPr="002C056D" w:rsidRDefault="002C056D" w:rsidP="00CD7950">
            <w:pPr>
              <w:spacing w:line="360" w:lineRule="auto"/>
              <w:rPr>
                <w:b/>
              </w:rPr>
            </w:pPr>
            <w:r w:rsidRPr="002C056D">
              <w:rPr>
                <w:b/>
              </w:rPr>
              <w:t>Tømmer</w:t>
            </w:r>
          </w:p>
        </w:tc>
        <w:tc>
          <w:tcPr>
            <w:tcW w:w="2301" w:type="dxa"/>
          </w:tcPr>
          <w:p w14:paraId="2BCC1759" w14:textId="77777777" w:rsidR="002C056D" w:rsidRDefault="001952A5" w:rsidP="00CD7950">
            <w:pPr>
              <w:spacing w:line="360" w:lineRule="auto"/>
            </w:pPr>
            <w:r>
              <w:t>minimalt</w:t>
            </w:r>
          </w:p>
        </w:tc>
        <w:tc>
          <w:tcPr>
            <w:tcW w:w="2301" w:type="dxa"/>
          </w:tcPr>
          <w:p w14:paraId="4FA8827B" w14:textId="77777777" w:rsidR="002C056D" w:rsidRDefault="002C056D" w:rsidP="00CD7950">
            <w:pPr>
              <w:spacing w:line="360" w:lineRule="auto"/>
            </w:pPr>
            <w:r>
              <w:t>9-14%</w:t>
            </w:r>
          </w:p>
        </w:tc>
        <w:tc>
          <w:tcPr>
            <w:tcW w:w="2302" w:type="dxa"/>
          </w:tcPr>
          <w:p w14:paraId="0EA277A9" w14:textId="77777777" w:rsidR="002C056D" w:rsidRDefault="002C056D" w:rsidP="002C056D">
            <w:pPr>
              <w:spacing w:line="360" w:lineRule="auto"/>
            </w:pPr>
            <w:r>
              <w:t xml:space="preserve">91-93% </w:t>
            </w:r>
          </w:p>
        </w:tc>
      </w:tr>
      <w:tr w:rsidR="002C056D" w14:paraId="049BD0F0" w14:textId="77777777" w:rsidTr="002C056D">
        <w:tc>
          <w:tcPr>
            <w:tcW w:w="2301" w:type="dxa"/>
          </w:tcPr>
          <w:p w14:paraId="57E1FBF0" w14:textId="77777777" w:rsidR="002C056D" w:rsidRPr="002C056D" w:rsidRDefault="002C056D" w:rsidP="00CD7950">
            <w:pPr>
              <w:spacing w:line="360" w:lineRule="auto"/>
              <w:rPr>
                <w:b/>
              </w:rPr>
            </w:pPr>
            <w:r w:rsidRPr="002C056D">
              <w:rPr>
                <w:b/>
              </w:rPr>
              <w:t>Skinn, lær, horn, ben</w:t>
            </w:r>
          </w:p>
        </w:tc>
        <w:tc>
          <w:tcPr>
            <w:tcW w:w="2301" w:type="dxa"/>
          </w:tcPr>
          <w:p w14:paraId="138B0AD2" w14:textId="77777777" w:rsidR="002C056D" w:rsidRDefault="002C056D" w:rsidP="00CD7950">
            <w:pPr>
              <w:spacing w:line="360" w:lineRule="auto"/>
            </w:pPr>
            <w:r>
              <w:t>2-4%</w:t>
            </w:r>
          </w:p>
        </w:tc>
        <w:tc>
          <w:tcPr>
            <w:tcW w:w="2301" w:type="dxa"/>
          </w:tcPr>
          <w:p w14:paraId="582ACB97" w14:textId="77777777" w:rsidR="002C056D" w:rsidRDefault="002C056D" w:rsidP="00CD7950">
            <w:pPr>
              <w:spacing w:line="360" w:lineRule="auto"/>
            </w:pPr>
            <w:r>
              <w:t>0-1%</w:t>
            </w:r>
          </w:p>
        </w:tc>
        <w:tc>
          <w:tcPr>
            <w:tcW w:w="2302" w:type="dxa"/>
          </w:tcPr>
          <w:p w14:paraId="7CD14D9F" w14:textId="77777777" w:rsidR="002C056D" w:rsidRDefault="00450100" w:rsidP="00450100">
            <w:pPr>
              <w:spacing w:line="360" w:lineRule="auto"/>
            </w:pPr>
            <w:r>
              <w:t>2,5</w:t>
            </w:r>
            <w:r w:rsidR="002C056D">
              <w:t>-</w:t>
            </w:r>
            <w:r>
              <w:t>5</w:t>
            </w:r>
            <w:r w:rsidR="002C056D">
              <w:t>%</w:t>
            </w:r>
          </w:p>
        </w:tc>
      </w:tr>
      <w:tr w:rsidR="002C056D" w14:paraId="63B70397" w14:textId="77777777" w:rsidTr="002C056D">
        <w:tc>
          <w:tcPr>
            <w:tcW w:w="2301" w:type="dxa"/>
          </w:tcPr>
          <w:p w14:paraId="68AB4A8C" w14:textId="77777777" w:rsidR="002C056D" w:rsidRPr="002C056D" w:rsidRDefault="002C056D" w:rsidP="00CD7950">
            <w:pPr>
              <w:spacing w:line="360" w:lineRule="auto"/>
              <w:rPr>
                <w:b/>
              </w:rPr>
            </w:pPr>
            <w:r w:rsidRPr="002C056D">
              <w:rPr>
                <w:b/>
              </w:rPr>
              <w:t>Metaller</w:t>
            </w:r>
          </w:p>
        </w:tc>
        <w:tc>
          <w:tcPr>
            <w:tcW w:w="2301" w:type="dxa"/>
          </w:tcPr>
          <w:p w14:paraId="0E57C204" w14:textId="77777777" w:rsidR="002C056D" w:rsidRDefault="002D74F6" w:rsidP="00CD7950">
            <w:pPr>
              <w:spacing w:line="360" w:lineRule="auto"/>
            </w:pPr>
            <w:r>
              <w:t>M</w:t>
            </w:r>
            <w:r w:rsidR="001952A5">
              <w:t>inimalt</w:t>
            </w:r>
          </w:p>
        </w:tc>
        <w:tc>
          <w:tcPr>
            <w:tcW w:w="2301" w:type="dxa"/>
          </w:tcPr>
          <w:p w14:paraId="57BACF2B" w14:textId="77777777" w:rsidR="002C056D" w:rsidRDefault="002C056D" w:rsidP="00920393">
            <w:pPr>
              <w:spacing w:line="360" w:lineRule="auto"/>
            </w:pPr>
            <w:r>
              <w:t>60-72%</w:t>
            </w:r>
          </w:p>
          <w:p w14:paraId="34AA9BE8" w14:textId="77777777" w:rsidR="002C056D" w:rsidRDefault="002C056D" w:rsidP="00920393">
            <w:pPr>
              <w:spacing w:line="360" w:lineRule="auto"/>
            </w:pPr>
            <w:r>
              <w:t>(Kobber)</w:t>
            </w:r>
          </w:p>
        </w:tc>
        <w:tc>
          <w:tcPr>
            <w:tcW w:w="2302" w:type="dxa"/>
          </w:tcPr>
          <w:p w14:paraId="102BF3B8" w14:textId="77777777" w:rsidR="002C056D" w:rsidRDefault="00450100" w:rsidP="002C056D">
            <w:pPr>
              <w:spacing w:line="360" w:lineRule="auto"/>
            </w:pPr>
            <w:r>
              <w:t>1-7</w:t>
            </w:r>
            <w:r w:rsidR="002C056D">
              <w:t>%</w:t>
            </w:r>
          </w:p>
          <w:p w14:paraId="0131848F" w14:textId="77777777" w:rsidR="002C056D" w:rsidRDefault="002C056D" w:rsidP="00450100">
            <w:pPr>
              <w:spacing w:line="360" w:lineRule="auto"/>
            </w:pPr>
            <w:r>
              <w:t xml:space="preserve">(Stangjern </w:t>
            </w:r>
            <w:r w:rsidR="00450100">
              <w:t>og stål</w:t>
            </w:r>
            <w:r>
              <w:t>)</w:t>
            </w:r>
          </w:p>
        </w:tc>
      </w:tr>
      <w:bookmarkEnd w:id="1"/>
    </w:tbl>
    <w:p w14:paraId="7F11A70C" w14:textId="77777777" w:rsidR="00611141" w:rsidRDefault="00611141" w:rsidP="00611141">
      <w:pPr>
        <w:spacing w:line="360" w:lineRule="auto"/>
      </w:pPr>
    </w:p>
    <w:p w14:paraId="634271F1" w14:textId="77777777" w:rsidR="0091439D" w:rsidRPr="005C296B" w:rsidRDefault="00611141" w:rsidP="00611141">
      <w:pPr>
        <w:spacing w:line="360" w:lineRule="auto"/>
        <w:rPr>
          <w:color w:val="76923C" w:themeColor="accent3" w:themeShade="BF"/>
        </w:rPr>
      </w:pPr>
      <w:r>
        <w:lastRenderedPageBreak/>
        <w:t>Christianias eksport til fremmede steder va</w:t>
      </w:r>
      <w:r w:rsidR="0091439D">
        <w:t>r tilsynelatende like ensidig. T</w:t>
      </w:r>
      <w:r>
        <w:t>ømmer</w:t>
      </w:r>
      <w:r w:rsidR="0091439D">
        <w:t>varer utgjorde mellom 91 og 93%, men s</w:t>
      </w:r>
      <w:r>
        <w:t xml:space="preserve">om </w:t>
      </w:r>
      <w:r w:rsidR="0091439D">
        <w:t xml:space="preserve">for fisken var </w:t>
      </w:r>
      <w:r>
        <w:t xml:space="preserve">det </w:t>
      </w:r>
      <w:r w:rsidR="0091439D">
        <w:t xml:space="preserve">stor </w:t>
      </w:r>
      <w:r w:rsidR="008B66EA">
        <w:t>variasjon; b</w:t>
      </w:r>
      <w:r w:rsidR="00B829D0">
        <w:t xml:space="preserve">are fra Christiania i </w:t>
      </w:r>
      <w:r w:rsidR="0091439D">
        <w:t>1</w:t>
      </w:r>
      <w:r w:rsidR="00B829D0">
        <w:t xml:space="preserve">786 ble det ført ut 22 ulike slag trelast (av totalt 30 varer eksportert). </w:t>
      </w:r>
    </w:p>
    <w:p w14:paraId="071A0AB0" w14:textId="77777777" w:rsidR="0091439D" w:rsidRDefault="0091439D" w:rsidP="00611141">
      <w:pPr>
        <w:spacing w:line="360" w:lineRule="auto"/>
      </w:pPr>
    </w:p>
    <w:p w14:paraId="0D18B724" w14:textId="45A1E542" w:rsidR="002C056D" w:rsidRDefault="002C056D" w:rsidP="002C056D">
      <w:pPr>
        <w:spacing w:line="360" w:lineRule="auto"/>
      </w:pPr>
      <w:r>
        <w:t xml:space="preserve">Eksport av skinn, horn, pels og huder forekommer </w:t>
      </w:r>
      <w:r w:rsidR="0030712B">
        <w:t>fra</w:t>
      </w:r>
      <w:r>
        <w:t xml:space="preserve"> alle de tre kjøpstedenes. De utgjorde  mellom 0 og 7% av den totale eksportv</w:t>
      </w:r>
      <w:r w:rsidR="005F4845">
        <w:t>erdien i hver av byene. Skinne</w:t>
      </w:r>
      <w:r w:rsidR="0030712B">
        <w:t>ne</w:t>
      </w:r>
      <w:r>
        <w:t xml:space="preserve"> var for det meste ferdig garvede, og de var særlig fra husdyr som kalv, geit og bukk, men også noe vilt. </w:t>
      </w:r>
    </w:p>
    <w:p w14:paraId="08369235" w14:textId="77777777" w:rsidR="002C056D" w:rsidRDefault="002C056D" w:rsidP="002C056D">
      <w:pPr>
        <w:spacing w:line="360" w:lineRule="auto"/>
      </w:pPr>
    </w:p>
    <w:p w14:paraId="3093C296" w14:textId="6EE4E97E" w:rsidR="00611141" w:rsidRDefault="002C056D" w:rsidP="00611141">
      <w:pPr>
        <w:spacing w:line="360" w:lineRule="auto"/>
      </w:pPr>
      <w:r>
        <w:t>Av de eksporterte metallene var det kobber som</w:t>
      </w:r>
      <w:r w:rsidR="0098371B">
        <w:t xml:space="preserve"> var viktigs</w:t>
      </w:r>
      <w:r w:rsidR="00B6680D">
        <w:t>t</w:t>
      </w:r>
      <w:r w:rsidR="0098371B">
        <w:t>, og da særlig for T</w:t>
      </w:r>
      <w:r>
        <w:t>rondheim. Kobberet</w:t>
      </w:r>
      <w:r w:rsidRPr="002C056D">
        <w:t xml:space="preserve"> </w:t>
      </w:r>
      <w:r>
        <w:t xml:space="preserve">utgjorde om lag 2/3 av </w:t>
      </w:r>
      <w:r w:rsidR="0083456F">
        <w:t>verdien av</w:t>
      </w:r>
      <w:r w:rsidR="0098371B">
        <w:t xml:space="preserve"> kjøpstedets </w:t>
      </w:r>
      <w:r>
        <w:t>eksport, og bestod primært av ga</w:t>
      </w:r>
      <w:r w:rsidR="0030712B">
        <w:t>hr</w:t>
      </w:r>
      <w:r>
        <w:t>kobber</w:t>
      </w:r>
      <w:r w:rsidR="0061280F">
        <w:rPr>
          <w:rStyle w:val="Fotnotereferanse"/>
        </w:rPr>
        <w:footnoteReference w:id="21"/>
      </w:r>
      <w:r>
        <w:t xml:space="preserve"> fra Røros, dvs. </w:t>
      </w:r>
      <w:r w:rsidR="001952A5">
        <w:t>halvfabrikat</w:t>
      </w:r>
      <w:r>
        <w:t xml:space="preserve"> kobber, som var utgangspunkt for produksjon</w:t>
      </w:r>
      <w:r w:rsidR="005F4845">
        <w:t xml:space="preserve"> i utlandet</w:t>
      </w:r>
      <w:r>
        <w:t xml:space="preserve"> av kobbervarer som gryter og kanoner.</w:t>
      </w:r>
      <w:r w:rsidRPr="003A1ADF">
        <w:rPr>
          <w:rStyle w:val="Fotnotereferanse"/>
        </w:rPr>
        <w:t xml:space="preserve"> </w:t>
      </w:r>
      <w:r>
        <w:t>En gjennomgang av kobberprotokollene for de aktuelle årene viser at 3</w:t>
      </w:r>
      <w:r w:rsidR="0083456F">
        <w:t xml:space="preserve"> </w:t>
      </w:r>
      <w:r>
        <w:t>000 -5</w:t>
      </w:r>
      <w:r w:rsidR="0083456F">
        <w:t xml:space="preserve"> </w:t>
      </w:r>
      <w:r>
        <w:t>000 skippund ble ført ut årlig.</w:t>
      </w:r>
      <w:r>
        <w:rPr>
          <w:rStyle w:val="Fotnotereferanse"/>
        </w:rPr>
        <w:footnoteReference w:id="22"/>
      </w:r>
      <w:r>
        <w:t xml:space="preserve"> Kobberets andel av Trondheims eksport var noe under andelene som fisk og tømmer utgjorde for Bergen og Christiania. Jern ble primært eksportert fra Christiania</w:t>
      </w:r>
      <w:r w:rsidR="00611141">
        <w:t>,</w:t>
      </w:r>
      <w:r>
        <w:t xml:space="preserve"> men utgjorde bare mellom 1 og 5% av</w:t>
      </w:r>
      <w:r w:rsidR="00A1433C">
        <w:t xml:space="preserve"> eksportverdien.</w:t>
      </w:r>
    </w:p>
    <w:p w14:paraId="2F9CCB56" w14:textId="77777777" w:rsidR="00611141" w:rsidRDefault="00611141" w:rsidP="00611141">
      <w:pPr>
        <w:spacing w:line="360" w:lineRule="auto"/>
      </w:pPr>
    </w:p>
    <w:p w14:paraId="2D3169BA" w14:textId="77777777" w:rsidR="00611141" w:rsidRPr="00CA5063" w:rsidRDefault="009A6123" w:rsidP="00611141">
      <w:pPr>
        <w:spacing w:line="360" w:lineRule="auto"/>
        <w:outlineLvl w:val="0"/>
        <w:rPr>
          <w:i/>
        </w:rPr>
      </w:pPr>
      <w:r>
        <w:rPr>
          <w:i/>
        </w:rPr>
        <w:t>Mot</w:t>
      </w:r>
      <w:r w:rsidR="003B5F33">
        <w:rPr>
          <w:i/>
        </w:rPr>
        <w:t>t</w:t>
      </w:r>
      <w:r>
        <w:rPr>
          <w:i/>
        </w:rPr>
        <w:t>akerne</w:t>
      </w:r>
    </w:p>
    <w:p w14:paraId="5BB1C2FC" w14:textId="3BE145D9" w:rsidR="003B5F33" w:rsidRDefault="00611141" w:rsidP="00611141">
      <w:pPr>
        <w:spacing w:line="360" w:lineRule="auto"/>
      </w:pPr>
      <w:r>
        <w:t>Det v</w:t>
      </w:r>
      <w:r w:rsidR="00F7185A">
        <w:t>ar store forskjeller på mottaks</w:t>
      </w:r>
      <w:r>
        <w:t xml:space="preserve">landene for de tre byenes eksport. </w:t>
      </w:r>
      <w:r w:rsidR="00D07CB1">
        <w:t>M</w:t>
      </w:r>
      <w:r w:rsidRPr="00314EED">
        <w:t>ellom</w:t>
      </w:r>
      <w:r w:rsidR="00450100">
        <w:t xml:space="preserve"> 87-92</w:t>
      </w:r>
      <w:r w:rsidR="00A1433C" w:rsidRPr="00314EED">
        <w:t>%</w:t>
      </w:r>
      <w:r w:rsidR="0083456F">
        <w:t xml:space="preserve"> av Christianias eksport</w:t>
      </w:r>
      <w:r w:rsidR="00D07CB1">
        <w:t xml:space="preserve"> gikk til England. D</w:t>
      </w:r>
      <w:r w:rsidR="0083456F">
        <w:t>ette var i</w:t>
      </w:r>
      <w:r w:rsidR="00A96297">
        <w:t xml:space="preserve"> hovedsak høykvalitets bord, i E</w:t>
      </w:r>
      <w:r w:rsidR="0083456F">
        <w:t xml:space="preserve">ngland kalt </w:t>
      </w:r>
      <w:r w:rsidR="0083456F" w:rsidRPr="0083456F">
        <w:rPr>
          <w:i/>
        </w:rPr>
        <w:t>Christiania deals</w:t>
      </w:r>
      <w:r w:rsidR="0083456F">
        <w:t xml:space="preserve">. </w:t>
      </w:r>
      <w:r w:rsidR="00C4046A">
        <w:t xml:space="preserve">Av </w:t>
      </w:r>
      <w:r w:rsidR="00D62D68">
        <w:t>Trondheims eksport g</w:t>
      </w:r>
      <w:r w:rsidR="00C4046A">
        <w:t>ikk</w:t>
      </w:r>
      <w:r>
        <w:t xml:space="preserve"> </w:t>
      </w:r>
      <w:r w:rsidR="00F072FC">
        <w:t>11 og 21%</w:t>
      </w:r>
      <w:r w:rsidR="00C4046A">
        <w:t xml:space="preserve"> til</w:t>
      </w:r>
      <w:r w:rsidR="00D07CB1">
        <w:t xml:space="preserve"> øyriket, men først og fremst til</w:t>
      </w:r>
      <w:r w:rsidR="00563E96">
        <w:t xml:space="preserve"> Skottland og Irland.</w:t>
      </w:r>
      <w:r>
        <w:t xml:space="preserve"> Tømmeret gikk ikke bare til maktsentrumet London, men også til mindre kystbyer.</w:t>
      </w:r>
      <w:r w:rsidR="00F7185A">
        <w:t xml:space="preserve"> Christianias s</w:t>
      </w:r>
      <w:r w:rsidR="00314EED">
        <w:t>kipsanløpslister</w:t>
      </w:r>
      <w:r>
        <w:t xml:space="preserve"> for 1786 forteller at av de 170 skipen</w:t>
      </w:r>
      <w:r w:rsidR="00314EED">
        <w:t>e som skulle til England, dro</w:t>
      </w:r>
      <w:r>
        <w:t xml:space="preserve"> bare 51</w:t>
      </w:r>
      <w:r w:rsidR="0098371B">
        <w:t xml:space="preserve"> til London. Resten </w:t>
      </w:r>
      <w:r w:rsidR="00314EED">
        <w:t>skulle</w:t>
      </w:r>
      <w:r w:rsidR="00FA482F">
        <w:t xml:space="preserve"> til andre</w:t>
      </w:r>
      <w:r>
        <w:t xml:space="preserve"> engelske havner</w:t>
      </w:r>
      <w:r w:rsidR="00D07CB1">
        <w:t xml:space="preserve"> som Dover, Hull eller Ipswich</w:t>
      </w:r>
      <w:r>
        <w:t>.</w:t>
      </w:r>
      <w:r w:rsidR="00314EED">
        <w:rPr>
          <w:rStyle w:val="Fotnotereferanse"/>
        </w:rPr>
        <w:footnoteReference w:id="23"/>
      </w:r>
      <w:r>
        <w:t xml:space="preserve"> </w:t>
      </w:r>
      <w:r w:rsidR="00A1433C">
        <w:t>Fra Trondheim dro derimot</w:t>
      </w:r>
      <w:r>
        <w:t xml:space="preserve"> 71</w:t>
      </w:r>
      <w:r w:rsidR="00A1433C">
        <w:t xml:space="preserve"> av totalt 140 skip til Irland </w:t>
      </w:r>
      <w:r>
        <w:t>i 1786</w:t>
      </w:r>
      <w:r w:rsidR="008E7140">
        <w:t>, og også flere til S</w:t>
      </w:r>
      <w:r w:rsidR="00DF799C">
        <w:t>k</w:t>
      </w:r>
      <w:r w:rsidR="008E7140">
        <w:t>ot</w:t>
      </w:r>
      <w:r w:rsidR="00DF799C">
        <w:t>t</w:t>
      </w:r>
      <w:r w:rsidR="008E7140">
        <w:t>land</w:t>
      </w:r>
      <w:r>
        <w:t>.</w:t>
      </w:r>
      <w:r w:rsidR="00314EED">
        <w:rPr>
          <w:rStyle w:val="Fotnotereferanse"/>
        </w:rPr>
        <w:footnoteReference w:id="24"/>
      </w:r>
      <w:r w:rsidR="009A6123">
        <w:t xml:space="preserve"> </w:t>
      </w:r>
      <w:r w:rsidR="00D07CB1">
        <w:t>I eksportlistene er det også ført opp at</w:t>
      </w:r>
      <w:r w:rsidR="00A1433C">
        <w:t xml:space="preserve"> Trondheim </w:t>
      </w:r>
      <w:r w:rsidR="00D07CB1">
        <w:t>førte ut noe tran til England, Skottland og Irland</w:t>
      </w:r>
      <w:r>
        <w:t xml:space="preserve">. Tran ble i all hovedsak ble brukt som smøreolje for maskiner eller billig lampeolje. </w:t>
      </w:r>
      <w:r w:rsidR="00F7185A">
        <w:t xml:space="preserve">Til </w:t>
      </w:r>
      <w:r w:rsidR="00F7185A">
        <w:lastRenderedPageBreak/>
        <w:t xml:space="preserve">sammenligning var det nærmest ingen av Bergens </w:t>
      </w:r>
      <w:r w:rsidR="00A1433C">
        <w:t>eksport</w:t>
      </w:r>
      <w:r w:rsidR="00F7185A">
        <w:t xml:space="preserve">varer som gikk til </w:t>
      </w:r>
      <w:r w:rsidR="00D07CB1">
        <w:t>disse stedene</w:t>
      </w:r>
      <w:r w:rsidR="00F7185A">
        <w:t>.</w:t>
      </w:r>
    </w:p>
    <w:p w14:paraId="4D922326" w14:textId="77777777" w:rsidR="00C4046A" w:rsidRDefault="00C4046A" w:rsidP="00611141">
      <w:pPr>
        <w:spacing w:line="360" w:lineRule="auto"/>
      </w:pPr>
    </w:p>
    <w:p w14:paraId="7A5B4E54" w14:textId="77777777" w:rsidR="00611141" w:rsidRDefault="005D215B" w:rsidP="00611141">
      <w:pPr>
        <w:spacing w:line="360" w:lineRule="auto"/>
      </w:pPr>
      <w:r>
        <w:rPr>
          <w:i/>
        </w:rPr>
        <w:t>Tabell 5</w:t>
      </w:r>
      <w:r w:rsidR="00611141" w:rsidRPr="00B34099">
        <w:rPr>
          <w:i/>
        </w:rPr>
        <w:t>: Mottaksland for kjøpstedenes eksport</w:t>
      </w:r>
      <w:r w:rsidR="005E26F9">
        <w:rPr>
          <w:i/>
        </w:rPr>
        <w:t>. Vist i</w:t>
      </w:r>
      <w:r w:rsidR="00611141">
        <w:rPr>
          <w:i/>
        </w:rPr>
        <w:t xml:space="preserve"> </w:t>
      </w:r>
      <w:r w:rsidR="00611141" w:rsidRPr="00B34099">
        <w:rPr>
          <w:i/>
        </w:rPr>
        <w:t>andel</w:t>
      </w:r>
      <w:r w:rsidR="005E26F9">
        <w:rPr>
          <w:i/>
        </w:rPr>
        <w:t>er</w:t>
      </w:r>
      <w:r w:rsidR="00611141" w:rsidRPr="00B34099">
        <w:rPr>
          <w:i/>
        </w:rPr>
        <w:t xml:space="preserve"> av </w:t>
      </w:r>
      <w:r w:rsidR="005E26F9">
        <w:rPr>
          <w:i/>
        </w:rPr>
        <w:t>eksportverdien</w:t>
      </w:r>
      <w:r w:rsidR="00192094">
        <w:rPr>
          <w:i/>
        </w:rPr>
        <w:t>, 1786, 1788, 1790</w:t>
      </w:r>
      <w:r w:rsidR="005E26F9">
        <w:rPr>
          <w:i/>
        </w:rPr>
        <w:t>.</w:t>
      </w:r>
    </w:p>
    <w:tbl>
      <w:tblPr>
        <w:tblStyle w:val="Tabellrutenett"/>
        <w:tblW w:w="0" w:type="auto"/>
        <w:tblLook w:val="04A0" w:firstRow="1" w:lastRow="0" w:firstColumn="1" w:lastColumn="0" w:noHBand="0" w:noVBand="1"/>
      </w:tblPr>
      <w:tblGrid>
        <w:gridCol w:w="2054"/>
        <w:gridCol w:w="2313"/>
        <w:gridCol w:w="2463"/>
        <w:gridCol w:w="2452"/>
      </w:tblGrid>
      <w:tr w:rsidR="00611141" w:rsidRPr="00C87488" w14:paraId="7EDEF94F" w14:textId="77777777">
        <w:tc>
          <w:tcPr>
            <w:tcW w:w="2054" w:type="dxa"/>
          </w:tcPr>
          <w:p w14:paraId="1BD8F171" w14:textId="77777777" w:rsidR="00611141" w:rsidRPr="00C87488" w:rsidRDefault="00611141" w:rsidP="00CD7950">
            <w:pPr>
              <w:spacing w:line="360" w:lineRule="auto"/>
              <w:rPr>
                <w:b/>
              </w:rPr>
            </w:pPr>
          </w:p>
        </w:tc>
        <w:tc>
          <w:tcPr>
            <w:tcW w:w="2313" w:type="dxa"/>
          </w:tcPr>
          <w:p w14:paraId="6CB33884" w14:textId="77777777" w:rsidR="00611141" w:rsidRPr="00C87488" w:rsidRDefault="00611141" w:rsidP="00CD7950">
            <w:pPr>
              <w:spacing w:line="360" w:lineRule="auto"/>
              <w:rPr>
                <w:b/>
              </w:rPr>
            </w:pPr>
            <w:r w:rsidRPr="00C87488">
              <w:rPr>
                <w:b/>
              </w:rPr>
              <w:t>Bergen</w:t>
            </w:r>
          </w:p>
        </w:tc>
        <w:tc>
          <w:tcPr>
            <w:tcW w:w="2463" w:type="dxa"/>
          </w:tcPr>
          <w:p w14:paraId="328C1032" w14:textId="77777777" w:rsidR="00611141" w:rsidRPr="00C87488" w:rsidRDefault="00611141" w:rsidP="00CD7950">
            <w:pPr>
              <w:spacing w:line="360" w:lineRule="auto"/>
              <w:rPr>
                <w:b/>
              </w:rPr>
            </w:pPr>
            <w:r w:rsidRPr="00C87488">
              <w:rPr>
                <w:b/>
              </w:rPr>
              <w:t>Trondheim</w:t>
            </w:r>
          </w:p>
        </w:tc>
        <w:tc>
          <w:tcPr>
            <w:tcW w:w="2452" w:type="dxa"/>
          </w:tcPr>
          <w:p w14:paraId="42562BE6" w14:textId="77777777" w:rsidR="00611141" w:rsidRPr="00C87488" w:rsidRDefault="00611141" w:rsidP="00CD7950">
            <w:pPr>
              <w:spacing w:line="360" w:lineRule="auto"/>
              <w:rPr>
                <w:b/>
              </w:rPr>
            </w:pPr>
            <w:r w:rsidRPr="00C87488">
              <w:rPr>
                <w:b/>
              </w:rPr>
              <w:t>Christiania</w:t>
            </w:r>
          </w:p>
        </w:tc>
      </w:tr>
      <w:tr w:rsidR="00611141" w14:paraId="1A98B573" w14:textId="77777777">
        <w:tc>
          <w:tcPr>
            <w:tcW w:w="2054" w:type="dxa"/>
          </w:tcPr>
          <w:p w14:paraId="4B0F34F9" w14:textId="77777777" w:rsidR="00611141" w:rsidRPr="00C87488" w:rsidRDefault="00611141" w:rsidP="00CD7950">
            <w:pPr>
              <w:spacing w:line="360" w:lineRule="auto"/>
              <w:rPr>
                <w:b/>
              </w:rPr>
            </w:pPr>
            <w:r>
              <w:rPr>
                <w:b/>
              </w:rPr>
              <w:t>England, Skottland og Irland</w:t>
            </w:r>
          </w:p>
        </w:tc>
        <w:tc>
          <w:tcPr>
            <w:tcW w:w="2313" w:type="dxa"/>
          </w:tcPr>
          <w:p w14:paraId="2170163E" w14:textId="77777777" w:rsidR="00611141" w:rsidRDefault="00611141" w:rsidP="00CD7950">
            <w:pPr>
              <w:spacing w:line="360" w:lineRule="auto"/>
            </w:pPr>
            <w:r>
              <w:t>1%</w:t>
            </w:r>
          </w:p>
        </w:tc>
        <w:tc>
          <w:tcPr>
            <w:tcW w:w="2463" w:type="dxa"/>
          </w:tcPr>
          <w:p w14:paraId="6411FD92" w14:textId="77777777" w:rsidR="008E7140" w:rsidRDefault="00760E89" w:rsidP="00CD7950">
            <w:pPr>
              <w:spacing w:line="360" w:lineRule="auto"/>
            </w:pPr>
            <w:r>
              <w:t>11-21</w:t>
            </w:r>
            <w:r w:rsidR="00611141">
              <w:t xml:space="preserve">% </w:t>
            </w:r>
          </w:p>
          <w:p w14:paraId="2139BAF5" w14:textId="77777777" w:rsidR="00611141" w:rsidRDefault="00611141" w:rsidP="00CD7950">
            <w:pPr>
              <w:spacing w:line="360" w:lineRule="auto"/>
            </w:pPr>
            <w:r>
              <w:t>(tømmer</w:t>
            </w:r>
            <w:r w:rsidR="00C9091C">
              <w:t xml:space="preserve"> til S</w:t>
            </w:r>
            <w:r w:rsidR="0064776E">
              <w:t>k</w:t>
            </w:r>
            <w:r w:rsidR="00C9091C">
              <w:t>o</w:t>
            </w:r>
            <w:r w:rsidR="0064776E">
              <w:t>t</w:t>
            </w:r>
            <w:r w:rsidR="00C9091C">
              <w:t>tland og Irland</w:t>
            </w:r>
            <w:r>
              <w:t>)</w:t>
            </w:r>
          </w:p>
        </w:tc>
        <w:tc>
          <w:tcPr>
            <w:tcW w:w="2452" w:type="dxa"/>
          </w:tcPr>
          <w:p w14:paraId="3EC61894" w14:textId="77777777" w:rsidR="008E7140" w:rsidRDefault="00314EED" w:rsidP="00CD7950">
            <w:pPr>
              <w:spacing w:line="360" w:lineRule="auto"/>
            </w:pPr>
            <w:r>
              <w:t>87-92%</w:t>
            </w:r>
          </w:p>
          <w:p w14:paraId="50A9BBDC" w14:textId="77777777" w:rsidR="00611141" w:rsidRDefault="00611141" w:rsidP="0064776E">
            <w:pPr>
              <w:spacing w:line="360" w:lineRule="auto"/>
            </w:pPr>
            <w:r>
              <w:t>(tømmer</w:t>
            </w:r>
            <w:r w:rsidR="00C9091C">
              <w:t xml:space="preserve"> til </w:t>
            </w:r>
            <w:r w:rsidR="0064776E">
              <w:t>England</w:t>
            </w:r>
            <w:r>
              <w:t>)</w:t>
            </w:r>
          </w:p>
        </w:tc>
      </w:tr>
      <w:tr w:rsidR="00611141" w14:paraId="0F76D9C1" w14:textId="77777777">
        <w:tc>
          <w:tcPr>
            <w:tcW w:w="2054" w:type="dxa"/>
          </w:tcPr>
          <w:p w14:paraId="6F75BE0A" w14:textId="77777777" w:rsidR="00611141" w:rsidRPr="00C87488" w:rsidRDefault="00A1433C" w:rsidP="00363F29">
            <w:pPr>
              <w:spacing w:line="360" w:lineRule="auto"/>
              <w:rPr>
                <w:b/>
              </w:rPr>
            </w:pPr>
            <w:r>
              <w:rPr>
                <w:b/>
              </w:rPr>
              <w:t>Østersjølandene</w:t>
            </w:r>
            <w:r w:rsidR="00611141">
              <w:rPr>
                <w:b/>
              </w:rPr>
              <w:t xml:space="preserve"> og Nord-Tyskland*</w:t>
            </w:r>
          </w:p>
        </w:tc>
        <w:tc>
          <w:tcPr>
            <w:tcW w:w="2313" w:type="dxa"/>
          </w:tcPr>
          <w:p w14:paraId="1308677E" w14:textId="77777777" w:rsidR="008E7140" w:rsidRDefault="00611141" w:rsidP="00CD7950">
            <w:pPr>
              <w:spacing w:line="360" w:lineRule="auto"/>
            </w:pPr>
            <w:r>
              <w:t xml:space="preserve">14-25% </w:t>
            </w:r>
          </w:p>
          <w:p w14:paraId="447708F1" w14:textId="77777777" w:rsidR="00611141" w:rsidRDefault="00611141" w:rsidP="00CD7950">
            <w:pPr>
              <w:spacing w:line="360" w:lineRule="auto"/>
            </w:pPr>
            <w:r>
              <w:t>(fisk, skinn og horn)</w:t>
            </w:r>
          </w:p>
        </w:tc>
        <w:tc>
          <w:tcPr>
            <w:tcW w:w="2463" w:type="dxa"/>
          </w:tcPr>
          <w:p w14:paraId="259ED9EC" w14:textId="77777777" w:rsidR="008E7140" w:rsidRDefault="00760E89" w:rsidP="000A0CE6">
            <w:pPr>
              <w:spacing w:line="360" w:lineRule="auto"/>
            </w:pPr>
            <w:r>
              <w:t xml:space="preserve">1-5 </w:t>
            </w:r>
            <w:r w:rsidR="00611141">
              <w:t xml:space="preserve">% </w:t>
            </w:r>
          </w:p>
          <w:p w14:paraId="5A1AFA71" w14:textId="77777777" w:rsidR="00611141" w:rsidRDefault="00611141" w:rsidP="000A0CE6">
            <w:pPr>
              <w:spacing w:line="360" w:lineRule="auto"/>
            </w:pPr>
            <w:r>
              <w:t>(</w:t>
            </w:r>
            <w:r w:rsidR="000A0CE6">
              <w:t xml:space="preserve">kobber, </w:t>
            </w:r>
            <w:r>
              <w:t>fisk, skinn og horn)</w:t>
            </w:r>
          </w:p>
        </w:tc>
        <w:tc>
          <w:tcPr>
            <w:tcW w:w="2452" w:type="dxa"/>
          </w:tcPr>
          <w:p w14:paraId="5806945F" w14:textId="77777777" w:rsidR="00611141" w:rsidRDefault="00C4046A" w:rsidP="00C4046A">
            <w:pPr>
              <w:spacing w:line="360" w:lineRule="auto"/>
            </w:pPr>
            <w:r>
              <w:t>0</w:t>
            </w:r>
            <w:r w:rsidR="00611141">
              <w:t>%</w:t>
            </w:r>
          </w:p>
        </w:tc>
      </w:tr>
      <w:tr w:rsidR="00611141" w14:paraId="76B81B12" w14:textId="77777777">
        <w:tc>
          <w:tcPr>
            <w:tcW w:w="2054" w:type="dxa"/>
          </w:tcPr>
          <w:p w14:paraId="5D8C8166" w14:textId="77777777" w:rsidR="00611141" w:rsidRPr="00C87488" w:rsidRDefault="00611141" w:rsidP="00CD7950">
            <w:pPr>
              <w:spacing w:line="360" w:lineRule="auto"/>
              <w:rPr>
                <w:b/>
              </w:rPr>
            </w:pPr>
            <w:r w:rsidRPr="00C87488">
              <w:rPr>
                <w:b/>
              </w:rPr>
              <w:t>Middelhavet, Spania og Portugal</w:t>
            </w:r>
          </w:p>
        </w:tc>
        <w:tc>
          <w:tcPr>
            <w:tcW w:w="2313" w:type="dxa"/>
          </w:tcPr>
          <w:p w14:paraId="724D2069" w14:textId="77777777" w:rsidR="00611141" w:rsidRDefault="00611141" w:rsidP="00CD7950">
            <w:pPr>
              <w:spacing w:line="360" w:lineRule="auto"/>
            </w:pPr>
            <w:r>
              <w:t>22-40% (fiskevarer)</w:t>
            </w:r>
          </w:p>
        </w:tc>
        <w:tc>
          <w:tcPr>
            <w:tcW w:w="2463" w:type="dxa"/>
          </w:tcPr>
          <w:p w14:paraId="13E14DBD" w14:textId="77777777" w:rsidR="00611141" w:rsidRDefault="00760E89" w:rsidP="00CD7950">
            <w:pPr>
              <w:spacing w:line="360" w:lineRule="auto"/>
            </w:pPr>
            <w:r>
              <w:t>8</w:t>
            </w:r>
            <w:r w:rsidR="00611141">
              <w:t xml:space="preserve">% </w:t>
            </w:r>
            <w:r w:rsidR="0061280F">
              <w:t xml:space="preserve"> </w:t>
            </w:r>
            <w:r w:rsidR="00611141">
              <w:t>(fiskevarer)</w:t>
            </w:r>
          </w:p>
        </w:tc>
        <w:tc>
          <w:tcPr>
            <w:tcW w:w="2452" w:type="dxa"/>
          </w:tcPr>
          <w:p w14:paraId="45700D39" w14:textId="77777777" w:rsidR="00611141" w:rsidRDefault="00611141" w:rsidP="00CD7950">
            <w:pPr>
              <w:spacing w:line="360" w:lineRule="auto"/>
            </w:pPr>
            <w:r>
              <w:t>0%</w:t>
            </w:r>
          </w:p>
        </w:tc>
      </w:tr>
      <w:tr w:rsidR="00611141" w14:paraId="43F1EA82" w14:textId="77777777">
        <w:tc>
          <w:tcPr>
            <w:tcW w:w="2054" w:type="dxa"/>
          </w:tcPr>
          <w:p w14:paraId="0FF379CD" w14:textId="77777777" w:rsidR="00611141" w:rsidRPr="00C87488" w:rsidRDefault="00611141" w:rsidP="00CD7950">
            <w:pPr>
              <w:spacing w:line="360" w:lineRule="auto"/>
              <w:rPr>
                <w:b/>
              </w:rPr>
            </w:pPr>
            <w:r w:rsidRPr="00C87488">
              <w:rPr>
                <w:b/>
              </w:rPr>
              <w:t>Holland</w:t>
            </w:r>
          </w:p>
        </w:tc>
        <w:tc>
          <w:tcPr>
            <w:tcW w:w="2313" w:type="dxa"/>
          </w:tcPr>
          <w:p w14:paraId="0A94757B" w14:textId="77777777" w:rsidR="008E7140" w:rsidRDefault="00611141" w:rsidP="00CD7950">
            <w:pPr>
              <w:spacing w:line="360" w:lineRule="auto"/>
            </w:pPr>
            <w:r>
              <w:t xml:space="preserve">22-42% </w:t>
            </w:r>
          </w:p>
          <w:p w14:paraId="7C6BB883" w14:textId="77777777" w:rsidR="00611141" w:rsidRDefault="00611141" w:rsidP="00CD7950">
            <w:pPr>
              <w:spacing w:line="360" w:lineRule="auto"/>
            </w:pPr>
            <w:r>
              <w:t>(fiskevarer, noe skinn og horn)</w:t>
            </w:r>
          </w:p>
        </w:tc>
        <w:tc>
          <w:tcPr>
            <w:tcW w:w="2463" w:type="dxa"/>
          </w:tcPr>
          <w:p w14:paraId="4B9268B5" w14:textId="77777777" w:rsidR="008E7140" w:rsidRDefault="00760E89" w:rsidP="00CD7950">
            <w:pPr>
              <w:spacing w:line="360" w:lineRule="auto"/>
            </w:pPr>
            <w:r>
              <w:t>66-77%</w:t>
            </w:r>
            <w:r w:rsidR="00C9091C">
              <w:t xml:space="preserve"> </w:t>
            </w:r>
          </w:p>
          <w:p w14:paraId="4AC7CFFB" w14:textId="77777777" w:rsidR="00611141" w:rsidRDefault="00760E89" w:rsidP="00CD7950">
            <w:pPr>
              <w:spacing w:line="360" w:lineRule="auto"/>
            </w:pPr>
            <w:r>
              <w:t>(kobber og noe fiskevarer)</w:t>
            </w:r>
          </w:p>
          <w:p w14:paraId="6E829D0F" w14:textId="77777777" w:rsidR="00611141" w:rsidRDefault="00611141" w:rsidP="00CD7950">
            <w:pPr>
              <w:spacing w:line="360" w:lineRule="auto"/>
            </w:pPr>
          </w:p>
        </w:tc>
        <w:tc>
          <w:tcPr>
            <w:tcW w:w="2452" w:type="dxa"/>
          </w:tcPr>
          <w:p w14:paraId="23D0303A" w14:textId="77777777" w:rsidR="008E7140" w:rsidRDefault="00450100" w:rsidP="00C4046A">
            <w:pPr>
              <w:spacing w:line="360" w:lineRule="auto"/>
            </w:pPr>
            <w:r>
              <w:t>5-7</w:t>
            </w:r>
            <w:r w:rsidR="00C4046A">
              <w:t>%</w:t>
            </w:r>
            <w:r w:rsidR="00611141">
              <w:t xml:space="preserve"> </w:t>
            </w:r>
          </w:p>
          <w:p w14:paraId="04D6EA94" w14:textId="77777777" w:rsidR="00611141" w:rsidRDefault="00611141" w:rsidP="00C4046A">
            <w:pPr>
              <w:spacing w:line="360" w:lineRule="auto"/>
            </w:pPr>
            <w:r>
              <w:t>(tømmer)</w:t>
            </w:r>
          </w:p>
        </w:tc>
      </w:tr>
      <w:tr w:rsidR="00611141" w14:paraId="7EA810E1" w14:textId="77777777">
        <w:tc>
          <w:tcPr>
            <w:tcW w:w="2054" w:type="dxa"/>
          </w:tcPr>
          <w:p w14:paraId="32BE66A7" w14:textId="77777777" w:rsidR="00611141" w:rsidRPr="00C87488" w:rsidRDefault="00611141" w:rsidP="00CD7950">
            <w:pPr>
              <w:spacing w:line="360" w:lineRule="auto"/>
              <w:rPr>
                <w:b/>
              </w:rPr>
            </w:pPr>
            <w:r w:rsidRPr="00C87488">
              <w:rPr>
                <w:b/>
              </w:rPr>
              <w:t>Frankrike</w:t>
            </w:r>
          </w:p>
        </w:tc>
        <w:tc>
          <w:tcPr>
            <w:tcW w:w="2313" w:type="dxa"/>
          </w:tcPr>
          <w:p w14:paraId="4D74DDF3" w14:textId="77777777" w:rsidR="008E7140" w:rsidRDefault="00611141" w:rsidP="00CD7950">
            <w:pPr>
              <w:spacing w:line="360" w:lineRule="auto"/>
            </w:pPr>
            <w:r>
              <w:t xml:space="preserve">0-16%, mest over 12% </w:t>
            </w:r>
          </w:p>
          <w:p w14:paraId="17737F7B" w14:textId="77777777" w:rsidR="00611141" w:rsidRDefault="00611141" w:rsidP="00CD7950">
            <w:pPr>
              <w:spacing w:line="360" w:lineRule="auto"/>
            </w:pPr>
            <w:r>
              <w:t>(fiskevarer, særlig rogn)</w:t>
            </w:r>
          </w:p>
        </w:tc>
        <w:tc>
          <w:tcPr>
            <w:tcW w:w="2463" w:type="dxa"/>
          </w:tcPr>
          <w:p w14:paraId="44EE611C" w14:textId="77777777" w:rsidR="00611141" w:rsidRDefault="00611141" w:rsidP="00CD7950">
            <w:pPr>
              <w:spacing w:line="360" w:lineRule="auto"/>
            </w:pPr>
            <w:r>
              <w:t>0</w:t>
            </w:r>
            <w:r w:rsidR="00760E89">
              <w:t>%</w:t>
            </w:r>
          </w:p>
          <w:p w14:paraId="08103755" w14:textId="77777777" w:rsidR="00611141" w:rsidRDefault="00611141" w:rsidP="00CD7950">
            <w:pPr>
              <w:spacing w:line="360" w:lineRule="auto"/>
            </w:pPr>
          </w:p>
        </w:tc>
        <w:tc>
          <w:tcPr>
            <w:tcW w:w="2452" w:type="dxa"/>
          </w:tcPr>
          <w:p w14:paraId="71276848" w14:textId="77777777" w:rsidR="008E7140" w:rsidRDefault="00B070C0" w:rsidP="00CD7950">
            <w:pPr>
              <w:spacing w:line="360" w:lineRule="auto"/>
            </w:pPr>
            <w:r>
              <w:t>1-7%</w:t>
            </w:r>
            <w:r w:rsidR="00611141">
              <w:t xml:space="preserve"> </w:t>
            </w:r>
          </w:p>
          <w:p w14:paraId="0FD87909" w14:textId="77777777" w:rsidR="00611141" w:rsidRDefault="00611141" w:rsidP="00CD7950">
            <w:pPr>
              <w:spacing w:line="360" w:lineRule="auto"/>
            </w:pPr>
            <w:r>
              <w:t>(tømmer)</w:t>
            </w:r>
          </w:p>
        </w:tc>
      </w:tr>
    </w:tbl>
    <w:p w14:paraId="109C73F0" w14:textId="77777777" w:rsidR="00611141" w:rsidRDefault="00611141" w:rsidP="00611141">
      <w:r>
        <w:t xml:space="preserve">*Danzig og Polsk Prøysen, </w:t>
      </w:r>
      <w:r w:rsidR="0064776E">
        <w:t>Königsberg</w:t>
      </w:r>
      <w:r w:rsidR="0061280F">
        <w:t xml:space="preserve"> </w:t>
      </w:r>
      <w:r>
        <w:t xml:space="preserve">og Kongl. Prøysen, </w:t>
      </w:r>
      <w:r w:rsidR="0064776E">
        <w:t>Lübeck</w:t>
      </w:r>
      <w:r>
        <w:t>, Curland, Lisland og Russland, Altona, Hamburg og Tyske stater, Weimar og Svensk Pommern</w:t>
      </w:r>
    </w:p>
    <w:p w14:paraId="5D187CC0" w14:textId="77777777" w:rsidR="00611141" w:rsidRDefault="00611141" w:rsidP="00611141">
      <w:pPr>
        <w:spacing w:line="360" w:lineRule="auto"/>
      </w:pPr>
    </w:p>
    <w:p w14:paraId="0F76C54B" w14:textId="392860F0" w:rsidR="009B0244" w:rsidRDefault="00611141" w:rsidP="00611141">
      <w:pPr>
        <w:spacing w:line="360" w:lineRule="auto"/>
      </w:pPr>
      <w:r>
        <w:t>Med mellom 14% og 25% var</w:t>
      </w:r>
      <w:r w:rsidR="0098371B">
        <w:t xml:space="preserve"> landene rundt </w:t>
      </w:r>
      <w:r w:rsidR="008E7140">
        <w:t>Østersjø</w:t>
      </w:r>
      <w:r w:rsidR="0098371B">
        <w:t>en</w:t>
      </w:r>
      <w:r>
        <w:t xml:space="preserve"> og </w:t>
      </w:r>
      <w:r w:rsidR="00DF799C">
        <w:t xml:space="preserve">i </w:t>
      </w:r>
      <w:r>
        <w:t>Nord-Tyskland</w:t>
      </w:r>
      <w:r w:rsidRPr="00F65312">
        <w:t xml:space="preserve"> </w:t>
      </w:r>
      <w:r>
        <w:t>langt viktigere</w:t>
      </w:r>
      <w:r w:rsidR="008E7140">
        <w:t xml:space="preserve"> marked</w:t>
      </w:r>
      <w:r>
        <w:t xml:space="preserve"> for Bergen. Disse mottok hovedsakelig fisk</w:t>
      </w:r>
      <w:r w:rsidR="00F7185A">
        <w:t>evarer som</w:t>
      </w:r>
      <w:r>
        <w:t xml:space="preserve"> sild og tran, men og</w:t>
      </w:r>
      <w:r w:rsidR="00A1433C">
        <w:t>så</w:t>
      </w:r>
      <w:r>
        <w:t xml:space="preserve"> skinn og horn. </w:t>
      </w:r>
      <w:r w:rsidR="008E7140">
        <w:t xml:space="preserve">Dette gjaldt særlig Altona og Hamburg, samt </w:t>
      </w:r>
      <w:r w:rsidR="00D3621A">
        <w:t xml:space="preserve">det øvrige </w:t>
      </w:r>
      <w:r w:rsidR="008E7140">
        <w:t>Tyskland som mottok</w:t>
      </w:r>
      <w:r w:rsidR="00F7185A">
        <w:t xml:space="preserve"> mellom 14</w:t>
      </w:r>
      <w:r w:rsidR="00DF799C">
        <w:t xml:space="preserve"> og</w:t>
      </w:r>
      <w:r w:rsidR="00F7185A">
        <w:t xml:space="preserve"> 21% av verdien av </w:t>
      </w:r>
      <w:r w:rsidR="008E7140">
        <w:t>Bergens</w:t>
      </w:r>
      <w:r w:rsidR="00F7185A">
        <w:t xml:space="preserve"> eksport</w:t>
      </w:r>
      <w:r>
        <w:t>.</w:t>
      </w:r>
      <w:r w:rsidR="008E7140">
        <w:t xml:space="preserve"> Selv om</w:t>
      </w:r>
      <w:r w:rsidR="00760E89">
        <w:t xml:space="preserve"> noe</w:t>
      </w:r>
      <w:r w:rsidR="00F072FC">
        <w:t xml:space="preserve"> kobber</w:t>
      </w:r>
      <w:r w:rsidR="008E7140">
        <w:t xml:space="preserve"> ble ført </w:t>
      </w:r>
      <w:r w:rsidR="00F072FC">
        <w:t xml:space="preserve"> til</w:t>
      </w:r>
      <w:r w:rsidR="00760E89">
        <w:t xml:space="preserve"> Hamburg, </w:t>
      </w:r>
      <w:r w:rsidR="008E7140">
        <w:t xml:space="preserve"> og</w:t>
      </w:r>
      <w:r w:rsidR="00760E89">
        <w:t xml:space="preserve"> tran og fiskevarer, samt</w:t>
      </w:r>
      <w:r>
        <w:t xml:space="preserve"> skinn</w:t>
      </w:r>
      <w:r w:rsidR="00A1433C">
        <w:t xml:space="preserve">- og hudvarer </w:t>
      </w:r>
      <w:r w:rsidR="00760E89">
        <w:t>til</w:t>
      </w:r>
      <w:r>
        <w:t xml:space="preserve"> Altona, Hamburg og Stettin (i dagens Po</w:t>
      </w:r>
      <w:r w:rsidR="00AA7F09">
        <w:t>len)</w:t>
      </w:r>
      <w:r w:rsidR="00DF799C">
        <w:t>,</w:t>
      </w:r>
      <w:r w:rsidR="008E7140" w:rsidRPr="008E7140">
        <w:t xml:space="preserve"> </w:t>
      </w:r>
      <w:r w:rsidR="008E7140">
        <w:t xml:space="preserve">var området likevel av mindre viktighet for </w:t>
      </w:r>
      <w:r w:rsidR="008E7140">
        <w:lastRenderedPageBreak/>
        <w:t>Trondheim</w:t>
      </w:r>
      <w:r>
        <w:t>.</w:t>
      </w:r>
      <w:r>
        <w:rPr>
          <w:rStyle w:val="Fotnotereferanse"/>
        </w:rPr>
        <w:footnoteReference w:id="25"/>
      </w:r>
      <w:r w:rsidR="00F072FC">
        <w:t xml:space="preserve"> </w:t>
      </w:r>
      <w:r>
        <w:t xml:space="preserve">For Christianias eksportvarer spilte </w:t>
      </w:r>
      <w:r w:rsidR="002A5DE9">
        <w:t xml:space="preserve">disse </w:t>
      </w:r>
      <w:r w:rsidR="00DF799C">
        <w:t>havnene</w:t>
      </w:r>
      <w:r w:rsidR="0073574D">
        <w:t xml:space="preserve"> </w:t>
      </w:r>
      <w:r w:rsidR="00450100">
        <w:t>i praksis ingen</w:t>
      </w:r>
      <w:r>
        <w:t xml:space="preserve"> rolle</w:t>
      </w:r>
      <w:r w:rsidR="00D8482C">
        <w:t>. At østersjølandene selv var godt forsynt med tømmer</w:t>
      </w:r>
      <w:r w:rsidR="0073574D">
        <w:t>, og også selv eksporterte</w:t>
      </w:r>
      <w:r w:rsidR="00D8482C">
        <w:t xml:space="preserve"> er en opplagt forklaring.</w:t>
      </w:r>
    </w:p>
    <w:p w14:paraId="5A7B852B" w14:textId="77777777" w:rsidR="009B0244" w:rsidRDefault="009B0244" w:rsidP="00611141">
      <w:pPr>
        <w:spacing w:line="360" w:lineRule="auto"/>
      </w:pPr>
    </w:p>
    <w:p w14:paraId="4FB0A1EE" w14:textId="1595339E" w:rsidR="00611141" w:rsidRDefault="00611141" w:rsidP="00611141">
      <w:pPr>
        <w:spacing w:line="360" w:lineRule="auto"/>
      </w:pPr>
      <w:r>
        <w:t>Mid</w:t>
      </w:r>
      <w:r w:rsidR="008E7140">
        <w:t xml:space="preserve">delhavet, Spania og </w:t>
      </w:r>
      <w:r w:rsidR="00A35908">
        <w:t>Portugal</w:t>
      </w:r>
      <w:r w:rsidR="002A5DE9">
        <w:t xml:space="preserve"> var</w:t>
      </w:r>
      <w:r w:rsidR="00450100">
        <w:t xml:space="preserve"> også ubetydelige </w:t>
      </w:r>
      <w:r w:rsidR="00722F70">
        <w:t>for Christiania</w:t>
      </w:r>
      <w:r w:rsidR="002A5DE9">
        <w:t>s eksport</w:t>
      </w:r>
      <w:r w:rsidR="00D8482C">
        <w:t>. Dette forklares best med</w:t>
      </w:r>
      <w:r>
        <w:t xml:space="preserve"> </w:t>
      </w:r>
      <w:r w:rsidR="008E7140">
        <w:t>andre byggeskikker</w:t>
      </w:r>
      <w:r w:rsidR="00D8482C">
        <w:t xml:space="preserve"> i Sør-Europa</w:t>
      </w:r>
      <w:r w:rsidR="00DF799C">
        <w:t>,</w:t>
      </w:r>
      <w:r w:rsidR="00D8482C">
        <w:t xml:space="preserve"> som gjorde Christianias tømmer</w:t>
      </w:r>
      <w:r w:rsidR="008E7140">
        <w:t xml:space="preserve"> til en lite </w:t>
      </w:r>
      <w:r w:rsidR="002B5AEC">
        <w:t>attraktiv</w:t>
      </w:r>
      <w:r w:rsidR="008E7140">
        <w:t xml:space="preserve"> vare.</w:t>
      </w:r>
      <w:r w:rsidR="00722F70">
        <w:t xml:space="preserve"> </w:t>
      </w:r>
      <w:r w:rsidR="00AA7F09">
        <w:t>Fra</w:t>
      </w:r>
      <w:r w:rsidR="009B0244">
        <w:t xml:space="preserve"> Bergen mottok de søreuropeiske landene</w:t>
      </w:r>
      <w:r>
        <w:t xml:space="preserve"> derimot mellom 22% og 40% av </w:t>
      </w:r>
      <w:r w:rsidR="00722F70">
        <w:t>eksporten, f</w:t>
      </w:r>
      <w:r w:rsidR="008E7140">
        <w:t>ra</w:t>
      </w:r>
      <w:r>
        <w:t xml:space="preserve"> Trondhe</w:t>
      </w:r>
      <w:r w:rsidR="00AA7F09">
        <w:t xml:space="preserve">im </w:t>
      </w:r>
      <w:r w:rsidR="00F072FC">
        <w:t>om lag 8%</w:t>
      </w:r>
      <w:r>
        <w:t xml:space="preserve">. </w:t>
      </w:r>
      <w:r w:rsidR="00D3621A">
        <w:t xml:space="preserve">Fra begge </w:t>
      </w:r>
      <w:r>
        <w:t>var d</w:t>
      </w:r>
      <w:r w:rsidR="00AA7F09">
        <w:t>et</w:t>
      </w:r>
      <w:r w:rsidR="00DF799C">
        <w:t>te</w:t>
      </w:r>
      <w:r w:rsidR="00AA7F09">
        <w:t xml:space="preserve"> fiskevarer</w:t>
      </w:r>
      <w:r>
        <w:t>, særlig tørrfisk. M</w:t>
      </w:r>
      <w:r w:rsidR="00AA7F09">
        <w:t>arkedet for norsk tørrfisk var vokst frem</w:t>
      </w:r>
      <w:r>
        <w:t xml:space="preserve"> i Middelhavsområdet fra 1740</w:t>
      </w:r>
      <w:r w:rsidR="00DF799C">
        <w:t xml:space="preserve">- og </w:t>
      </w:r>
      <w:r>
        <w:t xml:space="preserve">50-tallet, og funnene her </w:t>
      </w:r>
      <w:r w:rsidR="00015C3C">
        <w:t xml:space="preserve">bekrefter at det </w:t>
      </w:r>
      <w:r w:rsidR="002A5DE9">
        <w:t xml:space="preserve"> fortsatt var </w:t>
      </w:r>
      <w:r w:rsidR="00015C3C">
        <w:t>viktig på slutten av 1700-tallet</w:t>
      </w:r>
      <w:r>
        <w:t>.</w:t>
      </w:r>
      <w:r>
        <w:rPr>
          <w:rStyle w:val="Fotnotereferanse"/>
        </w:rPr>
        <w:footnoteReference w:id="26"/>
      </w:r>
      <w:r>
        <w:t xml:space="preserve"> </w:t>
      </w:r>
    </w:p>
    <w:p w14:paraId="46410319" w14:textId="77777777" w:rsidR="00611141" w:rsidRDefault="00611141" w:rsidP="00611141">
      <w:pPr>
        <w:spacing w:line="360" w:lineRule="auto"/>
      </w:pPr>
    </w:p>
    <w:p w14:paraId="4720B58A" w14:textId="390B4C80" w:rsidR="00611141" w:rsidRDefault="00DF799C" w:rsidP="00611141">
      <w:pPr>
        <w:spacing w:line="360" w:lineRule="auto"/>
      </w:pPr>
      <w:r>
        <w:t xml:space="preserve">Nederland </w:t>
      </w:r>
      <w:r w:rsidR="00611141">
        <w:t xml:space="preserve">mottok </w:t>
      </w:r>
      <w:r w:rsidR="00AA7F09">
        <w:t>varer fra alle de tre byene. Fra</w:t>
      </w:r>
      <w:r w:rsidR="00611141">
        <w:t xml:space="preserve"> Bergen utgjorde eksporten til </w:t>
      </w:r>
      <w:r>
        <w:t xml:space="preserve">Nederland </w:t>
      </w:r>
      <w:r w:rsidR="00AA7F09">
        <w:t>22-</w:t>
      </w:r>
      <w:r w:rsidR="00611141">
        <w:t xml:space="preserve"> 42%. Det var primært fiskevarer som tørrfisk, tran og småfisk eller avkapp, men og noe skinn og horn. For Trondheim varierte fiskeeksport</w:t>
      </w:r>
      <w:r w:rsidR="00F072FC">
        <w:t xml:space="preserve">en til </w:t>
      </w:r>
      <w:r w:rsidR="00EF4885">
        <w:t xml:space="preserve">Nederland </w:t>
      </w:r>
      <w:r w:rsidR="00F072FC">
        <w:t>mellom 2% og 23%, men det var</w:t>
      </w:r>
      <w:r w:rsidR="00363F29">
        <w:t xml:space="preserve"> likevel</w:t>
      </w:r>
      <w:r w:rsidR="00F072FC">
        <w:t xml:space="preserve"> kobber som utgjorde det meste a</w:t>
      </w:r>
      <w:r w:rsidR="00C61FF0">
        <w:t>v varestrømmen. Kobberet gikk</w:t>
      </w:r>
      <w:r w:rsidR="00611141">
        <w:t xml:space="preserve"> </w:t>
      </w:r>
      <w:r w:rsidR="00363F29">
        <w:t xml:space="preserve">direkte </w:t>
      </w:r>
      <w:r w:rsidR="00AA7F09">
        <w:t>til Amsterdam</w:t>
      </w:r>
      <w:r w:rsidR="00F072FC">
        <w:t>,</w:t>
      </w:r>
      <w:r w:rsidR="00C61FF0">
        <w:rPr>
          <w:rStyle w:val="Fotnotereferanse"/>
        </w:rPr>
        <w:footnoteReference w:id="27"/>
      </w:r>
      <w:r w:rsidR="00F072FC">
        <w:t xml:space="preserve"> der det </w:t>
      </w:r>
      <w:r w:rsidR="00AA7F09">
        <w:t>ble videreforedlet</w:t>
      </w:r>
      <w:r w:rsidR="00363F29">
        <w:t>, eventuelt</w:t>
      </w:r>
      <w:r w:rsidR="00AA7F09">
        <w:t xml:space="preserve"> solgt videre til andre produksjonssteder.</w:t>
      </w:r>
      <w:r w:rsidR="00722F70">
        <w:t xml:space="preserve"> </w:t>
      </w:r>
      <w:r w:rsidR="00611141">
        <w:t xml:space="preserve">For Christiania utgjorde verdien av tømmereksporten til </w:t>
      </w:r>
      <w:r w:rsidR="00EF4885">
        <w:t xml:space="preserve">Nederland </w:t>
      </w:r>
      <w:r w:rsidR="0083456F">
        <w:t>bare 2-4%</w:t>
      </w:r>
      <w:r w:rsidR="00722F70">
        <w:t>.</w:t>
      </w:r>
      <w:r w:rsidR="0083456F">
        <w:t xml:space="preserve"> Forklaringen på dette var at andre</w:t>
      </w:r>
      <w:r w:rsidR="00D8482C">
        <w:t xml:space="preserve"> t</w:t>
      </w:r>
      <w:r w:rsidR="007C3F8E">
        <w:t>r</w:t>
      </w:r>
      <w:r w:rsidR="00D8482C">
        <w:t>elasteksporterende</w:t>
      </w:r>
      <w:r w:rsidR="0083456F">
        <w:t xml:space="preserve"> havner, da særlig Drammen, hadde spesialisert seg på det nederlandske markedet</w:t>
      </w:r>
      <w:r w:rsidR="00A96297">
        <w:t>.</w:t>
      </w:r>
    </w:p>
    <w:p w14:paraId="4CE158B5" w14:textId="77777777" w:rsidR="00A35908" w:rsidRDefault="00A35908" w:rsidP="00611141">
      <w:pPr>
        <w:spacing w:line="360" w:lineRule="auto"/>
      </w:pPr>
    </w:p>
    <w:p w14:paraId="7C14EEF8" w14:textId="04ED3098" w:rsidR="00611141" w:rsidRDefault="00AA7F09" w:rsidP="00611141">
      <w:pPr>
        <w:spacing w:line="360" w:lineRule="auto"/>
      </w:pPr>
      <w:r>
        <w:t>Frankrike var et mindre,</w:t>
      </w:r>
      <w:r w:rsidR="00611141">
        <w:t xml:space="preserve"> men ikke ubetydelig marked</w:t>
      </w:r>
      <w:r>
        <w:t xml:space="preserve"> for </w:t>
      </w:r>
      <w:r w:rsidR="00722F70">
        <w:t xml:space="preserve">alle </w:t>
      </w:r>
      <w:r>
        <w:t>de tre kj</w:t>
      </w:r>
      <w:r w:rsidR="0032417A">
        <w:t>ø</w:t>
      </w:r>
      <w:r>
        <w:t>pst</w:t>
      </w:r>
      <w:r w:rsidR="00534A17">
        <w:t>e</w:t>
      </w:r>
      <w:r>
        <w:t>dene</w:t>
      </w:r>
      <w:r w:rsidR="00611141">
        <w:t xml:space="preserve">. For Bergen </w:t>
      </w:r>
      <w:r w:rsidR="00722F70">
        <w:t xml:space="preserve">varierte </w:t>
      </w:r>
      <w:r>
        <w:t>eksporten</w:t>
      </w:r>
      <w:r w:rsidR="00EF4885">
        <w:t xml:space="preserve"> dit</w:t>
      </w:r>
      <w:r>
        <w:t xml:space="preserve"> </w:t>
      </w:r>
      <w:r w:rsidR="00184CF2">
        <w:t>mellom 0% og 16%, men lå</w:t>
      </w:r>
      <w:r w:rsidR="00722F70">
        <w:t xml:space="preserve"> h</w:t>
      </w:r>
      <w:r w:rsidR="00804542">
        <w:t>ovedsakelig over</w:t>
      </w:r>
      <w:r w:rsidR="00184CF2">
        <w:t xml:space="preserve"> 12%</w:t>
      </w:r>
      <w:r w:rsidR="00D07CB1">
        <w:t xml:space="preserve"> av den totale verdien</w:t>
      </w:r>
      <w:r w:rsidR="00184CF2">
        <w:t xml:space="preserve">. Eksporten var </w:t>
      </w:r>
      <w:r w:rsidR="007668EF">
        <w:t>først og fremst</w:t>
      </w:r>
      <w:r w:rsidR="00804542">
        <w:t xml:space="preserve"> </w:t>
      </w:r>
      <w:r w:rsidR="00611141">
        <w:t>rogn</w:t>
      </w:r>
      <w:r w:rsidR="00184CF2">
        <w:t xml:space="preserve"> til bruk</w:t>
      </w:r>
      <w:r w:rsidR="00611141">
        <w:t xml:space="preserve"> som agn i de franske fiskeriene. </w:t>
      </w:r>
      <w:r w:rsidR="007668EF">
        <w:t>Fra</w:t>
      </w:r>
      <w:r w:rsidR="00F072FC">
        <w:t xml:space="preserve"> </w:t>
      </w:r>
      <w:r w:rsidR="00611141">
        <w:t xml:space="preserve">Trondheim </w:t>
      </w:r>
      <w:r w:rsidR="00F072FC">
        <w:t>var eksporten til</w:t>
      </w:r>
      <w:r w:rsidR="00611141">
        <w:t xml:space="preserve"> Frankrike</w:t>
      </w:r>
      <w:r w:rsidR="00F072FC">
        <w:t xml:space="preserve"> </w:t>
      </w:r>
      <w:r w:rsidR="007C3F8E">
        <w:t>mindre</w:t>
      </w:r>
      <w:r w:rsidR="00F072FC">
        <w:t>, mens den f</w:t>
      </w:r>
      <w:r w:rsidR="007668EF">
        <w:t>ra Christiania</w:t>
      </w:r>
      <w:r w:rsidR="00F072FC">
        <w:t xml:space="preserve"> utgjorde</w:t>
      </w:r>
      <w:r w:rsidR="00611141">
        <w:t xml:space="preserve"> </w:t>
      </w:r>
      <w:r w:rsidR="00D62D68">
        <w:t xml:space="preserve">om lag 4%. For begge </w:t>
      </w:r>
      <w:r w:rsidR="00184CF2">
        <w:t>var</w:t>
      </w:r>
      <w:r w:rsidR="00D62D68">
        <w:t xml:space="preserve"> </w:t>
      </w:r>
      <w:r w:rsidR="00184CF2">
        <w:t>det</w:t>
      </w:r>
      <w:r w:rsidR="007668EF">
        <w:t xml:space="preserve"> primært</w:t>
      </w:r>
      <w:r w:rsidR="00D62D68">
        <w:t xml:space="preserve"> </w:t>
      </w:r>
      <w:r w:rsidR="007668EF">
        <w:t>lavere kvalitets tømmer</w:t>
      </w:r>
      <w:r w:rsidR="00184CF2">
        <w:t xml:space="preserve"> som gikk til Frankrike</w:t>
      </w:r>
      <w:r w:rsidR="007668EF">
        <w:t>.</w:t>
      </w:r>
      <w:r w:rsidR="00611141">
        <w:t xml:space="preserve"> </w:t>
      </w:r>
    </w:p>
    <w:p w14:paraId="4A208A6B" w14:textId="77777777" w:rsidR="001952A5" w:rsidRDefault="001952A5" w:rsidP="00611141">
      <w:pPr>
        <w:spacing w:line="360" w:lineRule="auto"/>
      </w:pPr>
    </w:p>
    <w:p w14:paraId="5D6AFB1E" w14:textId="77777777" w:rsidR="00611141" w:rsidRPr="003B5F33" w:rsidRDefault="0013687C" w:rsidP="003B5F33">
      <w:pPr>
        <w:pStyle w:val="Overskrift3"/>
      </w:pPr>
      <w:r w:rsidRPr="003B5F33">
        <w:lastRenderedPageBreak/>
        <w:t>I</w:t>
      </w:r>
      <w:r w:rsidR="00611141" w:rsidRPr="003B5F33">
        <w:t>mporten</w:t>
      </w:r>
    </w:p>
    <w:p w14:paraId="6C309C57" w14:textId="5E89B9A4" w:rsidR="00AC568A" w:rsidRDefault="0013687C" w:rsidP="00AC568A">
      <w:pPr>
        <w:spacing w:line="360" w:lineRule="auto"/>
      </w:pPr>
      <w:r>
        <w:t xml:space="preserve">Kildene som forteller om importen er dels mindre detaljert, </w:t>
      </w:r>
      <w:r w:rsidR="005D215B">
        <w:t>men og</w:t>
      </w:r>
      <w:r>
        <w:t xml:space="preserve"> dårligere bevart enn de for eksporten.</w:t>
      </w:r>
      <w:r w:rsidR="00A96297">
        <w:t xml:space="preserve"> Fra databasen </w:t>
      </w:r>
      <w:r w:rsidR="00A96297" w:rsidRPr="00A96297">
        <w:rPr>
          <w:i/>
        </w:rPr>
        <w:t>Historiske toll- og skipsanløp</w:t>
      </w:r>
      <w:r w:rsidR="00725771">
        <w:t xml:space="preserve"> er</w:t>
      </w:r>
      <w:r w:rsidR="001A5D95">
        <w:t xml:space="preserve"> det</w:t>
      </w:r>
      <w:r w:rsidR="00725771">
        <w:t xml:space="preserve"> likevel mulig å</w:t>
      </w:r>
      <w:r w:rsidR="00A96297">
        <w:t xml:space="preserve"> </w:t>
      </w:r>
      <w:r w:rsidR="001A5D95">
        <w:t xml:space="preserve">få </w:t>
      </w:r>
      <w:r w:rsidR="00A96297">
        <w:t xml:space="preserve">et bilde </w:t>
      </w:r>
      <w:r w:rsidR="00985655">
        <w:t>som viser importen fordelt på varegrupper</w:t>
      </w:r>
      <w:r w:rsidR="00A96297">
        <w:rPr>
          <w:rStyle w:val="Fotnotereferanse"/>
        </w:rPr>
        <w:footnoteReference w:id="28"/>
      </w:r>
      <w:r w:rsidR="00985655">
        <w:t>, og t</w:t>
      </w:r>
      <w:r w:rsidR="00AC568A">
        <w:t xml:space="preserve">abell 6 </w:t>
      </w:r>
      <w:r w:rsidR="00985655">
        <w:t xml:space="preserve">oppsummerer dette. </w:t>
      </w:r>
    </w:p>
    <w:p w14:paraId="1FEAABC5" w14:textId="77777777" w:rsidR="00AC568A" w:rsidRDefault="00AC568A" w:rsidP="00611141">
      <w:pPr>
        <w:spacing w:line="360" w:lineRule="auto"/>
      </w:pPr>
    </w:p>
    <w:p w14:paraId="08CC6948" w14:textId="77777777" w:rsidR="00235B4F" w:rsidRDefault="005D215B" w:rsidP="00611141">
      <w:pPr>
        <w:spacing w:line="360" w:lineRule="auto"/>
        <w:rPr>
          <w:i/>
        </w:rPr>
      </w:pPr>
      <w:r w:rsidRPr="005F0913">
        <w:rPr>
          <w:i/>
        </w:rPr>
        <w:t xml:space="preserve">Tabell 6: </w:t>
      </w:r>
      <w:r w:rsidR="005E26F9">
        <w:rPr>
          <w:i/>
        </w:rPr>
        <w:t>I</w:t>
      </w:r>
      <w:r w:rsidR="005F0913" w:rsidRPr="005F0913">
        <w:rPr>
          <w:i/>
        </w:rPr>
        <w:t>mportvarer</w:t>
      </w:r>
      <w:r w:rsidR="005E26F9">
        <w:rPr>
          <w:i/>
        </w:rPr>
        <w:t xml:space="preserve"> fordelt på kategorier, Vist som</w:t>
      </w:r>
      <w:r w:rsidR="006828CE">
        <w:rPr>
          <w:i/>
        </w:rPr>
        <w:t xml:space="preserve"> verdier</w:t>
      </w:r>
      <w:r w:rsidR="00F51AF0">
        <w:rPr>
          <w:rStyle w:val="Fotnotereferanse"/>
          <w:i/>
        </w:rPr>
        <w:footnoteReference w:id="29"/>
      </w:r>
      <w:r w:rsidR="006828CE">
        <w:rPr>
          <w:i/>
        </w:rPr>
        <w:t xml:space="preserve"> og</w:t>
      </w:r>
      <w:r w:rsidR="005E26F9">
        <w:rPr>
          <w:i/>
        </w:rPr>
        <w:t xml:space="preserve"> andeler av importverdien, </w:t>
      </w:r>
      <w:r w:rsidR="003F3738">
        <w:rPr>
          <w:i/>
        </w:rPr>
        <w:t>f</w:t>
      </w:r>
      <w:r w:rsidR="005F0913" w:rsidRPr="005F0913">
        <w:rPr>
          <w:i/>
        </w:rPr>
        <w:t>or Bergen, Trondh</w:t>
      </w:r>
      <w:r w:rsidR="005E26F9">
        <w:rPr>
          <w:i/>
        </w:rPr>
        <w:t>eim og Christiania 1786, 1788,</w:t>
      </w:r>
      <w:r w:rsidR="005F0913" w:rsidRPr="005F0913">
        <w:rPr>
          <w:i/>
        </w:rPr>
        <w:t xml:space="preserve"> 1790</w:t>
      </w:r>
      <w:r w:rsidR="005E26F9">
        <w:rPr>
          <w:i/>
        </w:rPr>
        <w:t>, 1792 og 1794.</w:t>
      </w:r>
    </w:p>
    <w:tbl>
      <w:tblPr>
        <w:tblW w:w="9938" w:type="dxa"/>
        <w:tblInd w:w="55" w:type="dxa"/>
        <w:tblLayout w:type="fixed"/>
        <w:tblCellMar>
          <w:left w:w="70" w:type="dxa"/>
          <w:right w:w="70" w:type="dxa"/>
        </w:tblCellMar>
        <w:tblLook w:val="04A0" w:firstRow="1" w:lastRow="0" w:firstColumn="1" w:lastColumn="0" w:noHBand="0" w:noVBand="1"/>
      </w:tblPr>
      <w:tblGrid>
        <w:gridCol w:w="1716"/>
        <w:gridCol w:w="1560"/>
        <w:gridCol w:w="1275"/>
        <w:gridCol w:w="1560"/>
        <w:gridCol w:w="1275"/>
        <w:gridCol w:w="1418"/>
        <w:gridCol w:w="1134"/>
      </w:tblGrid>
      <w:tr w:rsidR="006828CE" w:rsidRPr="006828CE" w14:paraId="3520E0D8" w14:textId="77777777" w:rsidTr="006828CE">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F91ED" w14:textId="77777777" w:rsidR="006828CE" w:rsidRPr="006828CE" w:rsidRDefault="006828CE" w:rsidP="006828CE">
            <w:pPr>
              <w:jc w:val="center"/>
              <w:rPr>
                <w:rFonts w:ascii="Calibri" w:eastAsia="Times New Roman" w:hAnsi="Calibri" w:cs="Times New Roman"/>
                <w:b/>
                <w:color w:val="000000"/>
              </w:rPr>
            </w:pPr>
            <w:bookmarkStart w:id="2" w:name="OLE_LINK3"/>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BDEF5E" w14:textId="77777777" w:rsidR="006828CE" w:rsidRPr="006828CE" w:rsidRDefault="006828CE" w:rsidP="006828CE">
            <w:pPr>
              <w:jc w:val="center"/>
              <w:rPr>
                <w:rFonts w:ascii="Calibri" w:eastAsia="Times New Roman" w:hAnsi="Calibri" w:cs="Times New Roman"/>
                <w:b/>
                <w:color w:val="000000"/>
              </w:rPr>
            </w:pPr>
            <w:r w:rsidRPr="006828CE">
              <w:rPr>
                <w:rFonts w:ascii="Calibri" w:eastAsia="Times New Roman" w:hAnsi="Calibri" w:cs="Times New Roman"/>
                <w:b/>
                <w:color w:val="000000"/>
              </w:rPr>
              <w:t>1786</w:t>
            </w:r>
          </w:p>
          <w:p w14:paraId="32949A74" w14:textId="77777777" w:rsidR="006828CE" w:rsidRPr="006828CE" w:rsidRDefault="006828CE" w:rsidP="006828CE">
            <w:pPr>
              <w:jc w:val="center"/>
              <w:rPr>
                <w:rFonts w:ascii="Calibri" w:eastAsia="Times New Roman" w:hAnsi="Calibri" w:cs="Times New Roman"/>
                <w:b/>
                <w:color w:val="000000"/>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F61B8D" w14:textId="77777777" w:rsidR="006828CE" w:rsidRPr="006828CE" w:rsidRDefault="006828CE" w:rsidP="006828CE">
            <w:pPr>
              <w:jc w:val="center"/>
              <w:rPr>
                <w:rFonts w:ascii="Calibri" w:eastAsia="Times New Roman" w:hAnsi="Calibri" w:cs="Times New Roman"/>
                <w:b/>
                <w:color w:val="000000"/>
              </w:rPr>
            </w:pPr>
            <w:r w:rsidRPr="006828CE">
              <w:rPr>
                <w:rFonts w:ascii="Calibri" w:eastAsia="Times New Roman" w:hAnsi="Calibri" w:cs="Times New Roman"/>
                <w:b/>
                <w:color w:val="000000"/>
              </w:rPr>
              <w:t>1788</w:t>
            </w:r>
          </w:p>
          <w:p w14:paraId="418BA7AB" w14:textId="77777777" w:rsidR="006828CE" w:rsidRPr="006828CE" w:rsidRDefault="006828CE" w:rsidP="006828CE">
            <w:pPr>
              <w:jc w:val="center"/>
              <w:rPr>
                <w:rFonts w:ascii="Calibri" w:eastAsia="Times New Roman" w:hAnsi="Calibri" w:cs="Times New Roman"/>
                <w:b/>
                <w:color w:val="000000"/>
              </w:rPr>
            </w:pP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AC34D9" w14:textId="77777777" w:rsidR="006828CE" w:rsidRPr="006828CE" w:rsidRDefault="006828CE" w:rsidP="006828CE">
            <w:pPr>
              <w:jc w:val="center"/>
              <w:rPr>
                <w:rFonts w:ascii="Calibri" w:eastAsia="Times New Roman" w:hAnsi="Calibri" w:cs="Times New Roman"/>
                <w:b/>
                <w:color w:val="000000"/>
              </w:rPr>
            </w:pPr>
            <w:r w:rsidRPr="006828CE">
              <w:rPr>
                <w:rFonts w:ascii="Calibri" w:eastAsia="Times New Roman" w:hAnsi="Calibri" w:cs="Times New Roman"/>
                <w:b/>
                <w:color w:val="000000"/>
              </w:rPr>
              <w:t>1790</w:t>
            </w:r>
          </w:p>
          <w:p w14:paraId="5A74279F" w14:textId="77777777" w:rsidR="006828CE" w:rsidRPr="006828CE" w:rsidRDefault="006828CE" w:rsidP="006828CE">
            <w:pPr>
              <w:jc w:val="center"/>
              <w:rPr>
                <w:rFonts w:ascii="Calibri" w:eastAsia="Times New Roman" w:hAnsi="Calibri" w:cs="Times New Roman"/>
                <w:b/>
                <w:color w:val="000000"/>
              </w:rPr>
            </w:pPr>
          </w:p>
        </w:tc>
      </w:tr>
      <w:tr w:rsidR="006828CE" w:rsidRPr="006828CE" w14:paraId="79E9AB09" w14:textId="77777777" w:rsidTr="006828C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95E8F64" w14:textId="77777777" w:rsidR="006828CE" w:rsidRPr="006828CE" w:rsidRDefault="006828CE" w:rsidP="006828CE">
            <w:pPr>
              <w:jc w:val="center"/>
              <w:rPr>
                <w:rFonts w:ascii="Calibri" w:eastAsia="Times New Roman" w:hAnsi="Calibri" w:cs="Times New Roman"/>
                <w:b/>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14:paraId="4BAFCFC3" w14:textId="77777777" w:rsidR="006828CE" w:rsidRPr="006828CE" w:rsidRDefault="006828CE" w:rsidP="006828CE">
            <w:pPr>
              <w:jc w:val="center"/>
              <w:rPr>
                <w:rFonts w:ascii="Calibri" w:eastAsia="Times New Roman" w:hAnsi="Calibri" w:cs="Times New Roman"/>
                <w:b/>
                <w:color w:val="000000"/>
              </w:rPr>
            </w:pPr>
            <w:r w:rsidRPr="006828CE">
              <w:rPr>
                <w:rFonts w:ascii="Calibri" w:eastAsia="Times New Roman" w:hAnsi="Calibri" w:cs="Times New Roman"/>
                <w:b/>
                <w:color w:val="000000"/>
              </w:rPr>
              <w:t>Verdi (rdl)</w:t>
            </w:r>
          </w:p>
        </w:tc>
        <w:tc>
          <w:tcPr>
            <w:tcW w:w="1275" w:type="dxa"/>
            <w:tcBorders>
              <w:top w:val="nil"/>
              <w:left w:val="nil"/>
              <w:bottom w:val="single" w:sz="4" w:space="0" w:color="auto"/>
              <w:right w:val="single" w:sz="4" w:space="0" w:color="auto"/>
            </w:tcBorders>
            <w:shd w:val="clear" w:color="auto" w:fill="auto"/>
            <w:noWrap/>
            <w:vAlign w:val="bottom"/>
            <w:hideMark/>
          </w:tcPr>
          <w:p w14:paraId="32C23CEA" w14:textId="77777777" w:rsidR="006828CE" w:rsidRPr="006828CE" w:rsidRDefault="006828CE" w:rsidP="006828CE">
            <w:pPr>
              <w:jc w:val="center"/>
              <w:rPr>
                <w:rFonts w:ascii="Calibri" w:eastAsia="Times New Roman" w:hAnsi="Calibri" w:cs="Times New Roman"/>
                <w:b/>
                <w:color w:val="000000"/>
              </w:rPr>
            </w:pPr>
            <w:r w:rsidRPr="006828CE">
              <w:rPr>
                <w:rFonts w:ascii="Calibri" w:eastAsia="Times New Roman" w:hAnsi="Calibri" w:cs="Times New Roman"/>
                <w:b/>
                <w:color w:val="000000"/>
              </w:rPr>
              <w:t>andel</w:t>
            </w:r>
          </w:p>
        </w:tc>
        <w:tc>
          <w:tcPr>
            <w:tcW w:w="1560" w:type="dxa"/>
            <w:tcBorders>
              <w:top w:val="nil"/>
              <w:left w:val="nil"/>
              <w:bottom w:val="single" w:sz="4" w:space="0" w:color="auto"/>
              <w:right w:val="single" w:sz="4" w:space="0" w:color="auto"/>
            </w:tcBorders>
            <w:shd w:val="clear" w:color="auto" w:fill="auto"/>
            <w:noWrap/>
            <w:vAlign w:val="bottom"/>
            <w:hideMark/>
          </w:tcPr>
          <w:p w14:paraId="60A7A503" w14:textId="77777777" w:rsidR="006828CE" w:rsidRPr="006828CE" w:rsidRDefault="006828CE" w:rsidP="006828CE">
            <w:pPr>
              <w:jc w:val="center"/>
              <w:rPr>
                <w:rFonts w:ascii="Calibri" w:eastAsia="Times New Roman" w:hAnsi="Calibri" w:cs="Times New Roman"/>
                <w:b/>
                <w:color w:val="000000"/>
              </w:rPr>
            </w:pPr>
            <w:r w:rsidRPr="006828CE">
              <w:rPr>
                <w:rFonts w:ascii="Calibri" w:eastAsia="Times New Roman" w:hAnsi="Calibri" w:cs="Times New Roman"/>
                <w:b/>
                <w:color w:val="000000"/>
              </w:rPr>
              <w:t>Verdi (rdl)</w:t>
            </w:r>
          </w:p>
        </w:tc>
        <w:tc>
          <w:tcPr>
            <w:tcW w:w="1275" w:type="dxa"/>
            <w:tcBorders>
              <w:top w:val="nil"/>
              <w:left w:val="nil"/>
              <w:bottom w:val="single" w:sz="4" w:space="0" w:color="auto"/>
              <w:right w:val="single" w:sz="4" w:space="0" w:color="auto"/>
            </w:tcBorders>
            <w:shd w:val="clear" w:color="auto" w:fill="auto"/>
            <w:noWrap/>
            <w:vAlign w:val="bottom"/>
            <w:hideMark/>
          </w:tcPr>
          <w:p w14:paraId="1A725349" w14:textId="77777777" w:rsidR="006828CE" w:rsidRPr="006828CE" w:rsidRDefault="006828CE" w:rsidP="006828CE">
            <w:pPr>
              <w:jc w:val="center"/>
              <w:rPr>
                <w:rFonts w:ascii="Calibri" w:eastAsia="Times New Roman" w:hAnsi="Calibri" w:cs="Times New Roman"/>
                <w:b/>
                <w:color w:val="000000"/>
              </w:rPr>
            </w:pPr>
            <w:r w:rsidRPr="006828CE">
              <w:rPr>
                <w:rFonts w:ascii="Calibri" w:eastAsia="Times New Roman" w:hAnsi="Calibri" w:cs="Times New Roman"/>
                <w:b/>
                <w:color w:val="000000"/>
              </w:rPr>
              <w:t>andel</w:t>
            </w:r>
          </w:p>
        </w:tc>
        <w:tc>
          <w:tcPr>
            <w:tcW w:w="1418" w:type="dxa"/>
            <w:tcBorders>
              <w:top w:val="nil"/>
              <w:left w:val="nil"/>
              <w:bottom w:val="single" w:sz="4" w:space="0" w:color="auto"/>
              <w:right w:val="single" w:sz="4" w:space="0" w:color="auto"/>
            </w:tcBorders>
            <w:shd w:val="clear" w:color="auto" w:fill="auto"/>
            <w:noWrap/>
            <w:vAlign w:val="bottom"/>
            <w:hideMark/>
          </w:tcPr>
          <w:p w14:paraId="2EF1E047" w14:textId="77777777" w:rsidR="006828CE" w:rsidRPr="006828CE" w:rsidRDefault="006828CE" w:rsidP="006828CE">
            <w:pPr>
              <w:jc w:val="center"/>
              <w:rPr>
                <w:rFonts w:ascii="Calibri" w:eastAsia="Times New Roman" w:hAnsi="Calibri" w:cs="Times New Roman"/>
                <w:b/>
                <w:color w:val="000000"/>
              </w:rPr>
            </w:pPr>
            <w:r w:rsidRPr="006828CE">
              <w:rPr>
                <w:rFonts w:ascii="Calibri" w:eastAsia="Times New Roman" w:hAnsi="Calibri" w:cs="Times New Roman"/>
                <w:b/>
                <w:color w:val="000000"/>
              </w:rPr>
              <w:t>Verdi (rdl)</w:t>
            </w:r>
          </w:p>
        </w:tc>
        <w:tc>
          <w:tcPr>
            <w:tcW w:w="1134" w:type="dxa"/>
            <w:tcBorders>
              <w:top w:val="nil"/>
              <w:left w:val="nil"/>
              <w:bottom w:val="single" w:sz="4" w:space="0" w:color="auto"/>
              <w:right w:val="single" w:sz="4" w:space="0" w:color="auto"/>
            </w:tcBorders>
            <w:shd w:val="clear" w:color="auto" w:fill="auto"/>
            <w:noWrap/>
            <w:vAlign w:val="bottom"/>
            <w:hideMark/>
          </w:tcPr>
          <w:p w14:paraId="1035C595" w14:textId="77777777" w:rsidR="006828CE" w:rsidRPr="006828CE" w:rsidRDefault="006828CE" w:rsidP="006828CE">
            <w:pPr>
              <w:jc w:val="center"/>
              <w:rPr>
                <w:rFonts w:ascii="Calibri" w:eastAsia="Times New Roman" w:hAnsi="Calibri" w:cs="Times New Roman"/>
                <w:b/>
                <w:color w:val="000000"/>
              </w:rPr>
            </w:pPr>
            <w:r w:rsidRPr="006828CE">
              <w:rPr>
                <w:rFonts w:ascii="Calibri" w:eastAsia="Times New Roman" w:hAnsi="Calibri" w:cs="Times New Roman"/>
                <w:b/>
                <w:color w:val="000000"/>
              </w:rPr>
              <w:t>andel</w:t>
            </w:r>
          </w:p>
        </w:tc>
      </w:tr>
      <w:tr w:rsidR="006828CE" w:rsidRPr="006828CE" w14:paraId="6073F235" w14:textId="77777777" w:rsidTr="006828C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453642B" w14:textId="77777777" w:rsidR="006828CE" w:rsidRPr="006828CE" w:rsidRDefault="006828CE" w:rsidP="006828CE">
            <w:pPr>
              <w:rPr>
                <w:rFonts w:ascii="Calibri" w:eastAsia="Times New Roman" w:hAnsi="Calibri" w:cs="Times New Roman"/>
                <w:b/>
                <w:color w:val="000000"/>
              </w:rPr>
            </w:pPr>
            <w:r w:rsidRPr="006828CE">
              <w:rPr>
                <w:rFonts w:ascii="Calibri" w:eastAsia="Times New Roman" w:hAnsi="Calibri" w:cs="Times New Roman"/>
                <w:b/>
                <w:color w:val="000000"/>
              </w:rPr>
              <w:t>Totalt</w:t>
            </w:r>
          </w:p>
        </w:tc>
        <w:tc>
          <w:tcPr>
            <w:tcW w:w="1560" w:type="dxa"/>
            <w:tcBorders>
              <w:top w:val="nil"/>
              <w:left w:val="nil"/>
              <w:bottom w:val="single" w:sz="4" w:space="0" w:color="auto"/>
              <w:right w:val="single" w:sz="4" w:space="0" w:color="auto"/>
            </w:tcBorders>
            <w:shd w:val="clear" w:color="auto" w:fill="auto"/>
            <w:noWrap/>
            <w:vAlign w:val="bottom"/>
            <w:hideMark/>
          </w:tcPr>
          <w:p w14:paraId="5E368EAD" w14:textId="77777777" w:rsidR="006828CE" w:rsidRPr="006828CE" w:rsidRDefault="006828CE" w:rsidP="006828CE">
            <w:pPr>
              <w:jc w:val="right"/>
              <w:rPr>
                <w:rFonts w:ascii="Calibri" w:eastAsia="Times New Roman" w:hAnsi="Calibri" w:cs="Times New Roman"/>
                <w:color w:val="000000"/>
              </w:rPr>
            </w:pPr>
            <w:r w:rsidRPr="006828CE">
              <w:rPr>
                <w:rFonts w:ascii="Calibri" w:eastAsia="Times New Roman" w:hAnsi="Calibri" w:cs="Times New Roman"/>
                <w:color w:val="000000"/>
              </w:rPr>
              <w:t xml:space="preserve"> 1 117 357 </w:t>
            </w:r>
          </w:p>
        </w:tc>
        <w:tc>
          <w:tcPr>
            <w:tcW w:w="1275" w:type="dxa"/>
            <w:tcBorders>
              <w:top w:val="nil"/>
              <w:left w:val="nil"/>
              <w:bottom w:val="single" w:sz="4" w:space="0" w:color="auto"/>
              <w:right w:val="single" w:sz="4" w:space="0" w:color="auto"/>
            </w:tcBorders>
            <w:shd w:val="clear" w:color="auto" w:fill="auto"/>
            <w:noWrap/>
            <w:vAlign w:val="bottom"/>
            <w:hideMark/>
          </w:tcPr>
          <w:p w14:paraId="6E0C6081" w14:textId="77777777" w:rsidR="006828CE" w:rsidRPr="006828CE" w:rsidRDefault="006828CE" w:rsidP="006828CE">
            <w:pPr>
              <w:jc w:val="right"/>
              <w:rPr>
                <w:rFonts w:ascii="Calibri" w:eastAsia="Times New Roman" w:hAnsi="Calibri" w:cs="Times New Roman"/>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14:paraId="6BDF3703" w14:textId="77777777" w:rsidR="006828CE" w:rsidRPr="006828CE" w:rsidRDefault="006828CE" w:rsidP="006828CE">
            <w:pPr>
              <w:jc w:val="right"/>
              <w:rPr>
                <w:rFonts w:ascii="Calibri" w:eastAsia="Times New Roman" w:hAnsi="Calibri" w:cs="Times New Roman"/>
                <w:color w:val="000000"/>
              </w:rPr>
            </w:pPr>
            <w:r w:rsidRPr="006828CE">
              <w:rPr>
                <w:rFonts w:ascii="Calibri" w:eastAsia="Times New Roman" w:hAnsi="Calibri" w:cs="Times New Roman"/>
                <w:color w:val="000000"/>
              </w:rPr>
              <w:t xml:space="preserve"> 1 014 935 </w:t>
            </w:r>
          </w:p>
        </w:tc>
        <w:tc>
          <w:tcPr>
            <w:tcW w:w="1275" w:type="dxa"/>
            <w:tcBorders>
              <w:top w:val="nil"/>
              <w:left w:val="nil"/>
              <w:bottom w:val="single" w:sz="4" w:space="0" w:color="auto"/>
              <w:right w:val="single" w:sz="4" w:space="0" w:color="auto"/>
            </w:tcBorders>
            <w:shd w:val="clear" w:color="auto" w:fill="auto"/>
            <w:noWrap/>
            <w:vAlign w:val="bottom"/>
            <w:hideMark/>
          </w:tcPr>
          <w:p w14:paraId="6D4E5B8F" w14:textId="77777777" w:rsidR="006828CE" w:rsidRPr="006828CE" w:rsidRDefault="006828CE" w:rsidP="006828CE">
            <w:pPr>
              <w:jc w:val="right"/>
              <w:rPr>
                <w:rFonts w:ascii="Calibri" w:eastAsia="Times New Roman" w:hAnsi="Calibri" w:cs="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14:paraId="721B6552" w14:textId="77777777" w:rsidR="006828CE" w:rsidRPr="006828CE" w:rsidRDefault="006828CE" w:rsidP="006828CE">
            <w:pPr>
              <w:jc w:val="right"/>
              <w:rPr>
                <w:rFonts w:ascii="Calibri" w:eastAsia="Times New Roman" w:hAnsi="Calibri" w:cs="Times New Roman"/>
                <w:color w:val="000000"/>
              </w:rPr>
            </w:pPr>
            <w:r w:rsidRPr="006828CE">
              <w:rPr>
                <w:rFonts w:ascii="Calibri" w:eastAsia="Times New Roman" w:hAnsi="Calibri" w:cs="Times New Roman"/>
                <w:color w:val="000000"/>
              </w:rPr>
              <w:t xml:space="preserve"> 906 452 </w:t>
            </w:r>
          </w:p>
        </w:tc>
        <w:tc>
          <w:tcPr>
            <w:tcW w:w="1134" w:type="dxa"/>
            <w:tcBorders>
              <w:top w:val="nil"/>
              <w:left w:val="nil"/>
              <w:bottom w:val="single" w:sz="4" w:space="0" w:color="auto"/>
              <w:right w:val="single" w:sz="4" w:space="0" w:color="auto"/>
            </w:tcBorders>
            <w:shd w:val="clear" w:color="auto" w:fill="auto"/>
            <w:noWrap/>
            <w:vAlign w:val="bottom"/>
            <w:hideMark/>
          </w:tcPr>
          <w:p w14:paraId="200AFC0B" w14:textId="77777777" w:rsidR="006828CE" w:rsidRPr="006828CE" w:rsidRDefault="006828CE" w:rsidP="006828CE">
            <w:pPr>
              <w:jc w:val="right"/>
              <w:rPr>
                <w:rFonts w:ascii="Calibri" w:eastAsia="Times New Roman" w:hAnsi="Calibri" w:cs="Times New Roman"/>
                <w:color w:val="000000"/>
              </w:rPr>
            </w:pPr>
          </w:p>
        </w:tc>
      </w:tr>
      <w:tr w:rsidR="006828CE" w:rsidRPr="006828CE" w14:paraId="098F75E5" w14:textId="77777777" w:rsidTr="006828C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B1FCEA4" w14:textId="77777777" w:rsidR="006828CE" w:rsidRPr="006828CE" w:rsidRDefault="006828CE" w:rsidP="006828CE">
            <w:pPr>
              <w:rPr>
                <w:rFonts w:ascii="Calibri" w:eastAsia="Times New Roman" w:hAnsi="Calibri" w:cs="Times New Roman"/>
                <w:b/>
                <w:color w:val="000000"/>
              </w:rPr>
            </w:pPr>
            <w:r w:rsidRPr="006828CE">
              <w:rPr>
                <w:rFonts w:ascii="Calibri" w:eastAsia="Times New Roman" w:hAnsi="Calibri" w:cs="Times New Roman"/>
                <w:b/>
                <w:color w:val="000000"/>
              </w:rPr>
              <w:t>Matvarer</w:t>
            </w:r>
          </w:p>
        </w:tc>
        <w:tc>
          <w:tcPr>
            <w:tcW w:w="1560" w:type="dxa"/>
            <w:tcBorders>
              <w:top w:val="nil"/>
              <w:left w:val="nil"/>
              <w:bottom w:val="single" w:sz="4" w:space="0" w:color="auto"/>
              <w:right w:val="single" w:sz="4" w:space="0" w:color="auto"/>
            </w:tcBorders>
            <w:shd w:val="clear" w:color="auto" w:fill="auto"/>
            <w:noWrap/>
            <w:vAlign w:val="bottom"/>
            <w:hideMark/>
          </w:tcPr>
          <w:p w14:paraId="6E475F4A" w14:textId="77777777" w:rsidR="006828CE" w:rsidRPr="006828CE" w:rsidRDefault="006828CE" w:rsidP="006828CE">
            <w:pPr>
              <w:jc w:val="right"/>
              <w:rPr>
                <w:rFonts w:ascii="Calibri" w:eastAsia="Times New Roman" w:hAnsi="Calibri" w:cs="Times New Roman"/>
                <w:color w:val="000000"/>
              </w:rPr>
            </w:pPr>
            <w:r w:rsidRPr="006828CE">
              <w:rPr>
                <w:rFonts w:ascii="Calibri" w:eastAsia="Times New Roman" w:hAnsi="Calibri" w:cs="Times New Roman"/>
                <w:color w:val="000000"/>
              </w:rPr>
              <w:t xml:space="preserve"> 848 181 </w:t>
            </w:r>
          </w:p>
        </w:tc>
        <w:tc>
          <w:tcPr>
            <w:tcW w:w="1275" w:type="dxa"/>
            <w:tcBorders>
              <w:top w:val="nil"/>
              <w:left w:val="nil"/>
              <w:bottom w:val="single" w:sz="4" w:space="0" w:color="auto"/>
              <w:right w:val="single" w:sz="4" w:space="0" w:color="auto"/>
            </w:tcBorders>
            <w:shd w:val="clear" w:color="auto" w:fill="auto"/>
            <w:noWrap/>
            <w:vAlign w:val="bottom"/>
            <w:hideMark/>
          </w:tcPr>
          <w:p w14:paraId="431F816F" w14:textId="77777777" w:rsidR="006828CE" w:rsidRPr="006828CE" w:rsidRDefault="006828CE" w:rsidP="006828CE">
            <w:pPr>
              <w:jc w:val="right"/>
              <w:rPr>
                <w:rFonts w:ascii="Calibri" w:eastAsia="Times New Roman" w:hAnsi="Calibri" w:cs="Times New Roman"/>
                <w:color w:val="000000"/>
              </w:rPr>
            </w:pPr>
            <w:r w:rsidRPr="006828CE">
              <w:rPr>
                <w:rFonts w:ascii="Calibri" w:eastAsia="Times New Roman" w:hAnsi="Calibri" w:cs="Times New Roman"/>
                <w:color w:val="000000"/>
              </w:rPr>
              <w:t>76 %</w:t>
            </w:r>
          </w:p>
        </w:tc>
        <w:tc>
          <w:tcPr>
            <w:tcW w:w="1560" w:type="dxa"/>
            <w:tcBorders>
              <w:top w:val="nil"/>
              <w:left w:val="nil"/>
              <w:bottom w:val="single" w:sz="4" w:space="0" w:color="auto"/>
              <w:right w:val="single" w:sz="4" w:space="0" w:color="auto"/>
            </w:tcBorders>
            <w:shd w:val="clear" w:color="auto" w:fill="auto"/>
            <w:noWrap/>
            <w:vAlign w:val="bottom"/>
            <w:hideMark/>
          </w:tcPr>
          <w:p w14:paraId="2AB55A5D" w14:textId="77777777" w:rsidR="006828CE" w:rsidRPr="006828CE" w:rsidRDefault="006828CE" w:rsidP="006828CE">
            <w:pPr>
              <w:jc w:val="right"/>
              <w:rPr>
                <w:rFonts w:ascii="Calibri" w:eastAsia="Times New Roman" w:hAnsi="Calibri" w:cs="Times New Roman"/>
                <w:color w:val="000000"/>
              </w:rPr>
            </w:pPr>
            <w:r w:rsidRPr="006828CE">
              <w:rPr>
                <w:rFonts w:ascii="Calibri" w:eastAsia="Times New Roman" w:hAnsi="Calibri" w:cs="Times New Roman"/>
                <w:color w:val="000000"/>
              </w:rPr>
              <w:t xml:space="preserve"> 536 523 </w:t>
            </w:r>
          </w:p>
        </w:tc>
        <w:tc>
          <w:tcPr>
            <w:tcW w:w="1275" w:type="dxa"/>
            <w:tcBorders>
              <w:top w:val="nil"/>
              <w:left w:val="nil"/>
              <w:bottom w:val="single" w:sz="4" w:space="0" w:color="auto"/>
              <w:right w:val="single" w:sz="4" w:space="0" w:color="auto"/>
            </w:tcBorders>
            <w:shd w:val="clear" w:color="auto" w:fill="auto"/>
            <w:noWrap/>
            <w:vAlign w:val="bottom"/>
            <w:hideMark/>
          </w:tcPr>
          <w:p w14:paraId="0A586FDD" w14:textId="77777777" w:rsidR="006828CE" w:rsidRPr="006828CE" w:rsidRDefault="00DB2B54" w:rsidP="006828CE">
            <w:pPr>
              <w:jc w:val="right"/>
              <w:rPr>
                <w:rFonts w:ascii="Calibri" w:eastAsia="Times New Roman" w:hAnsi="Calibri" w:cs="Times New Roman"/>
                <w:color w:val="000000"/>
              </w:rPr>
            </w:pPr>
            <w:r>
              <w:rPr>
                <w:rFonts w:ascii="Calibri" w:eastAsia="Times New Roman" w:hAnsi="Calibri" w:cs="Times New Roman"/>
                <w:color w:val="000000"/>
              </w:rPr>
              <w:t>50</w:t>
            </w:r>
            <w:r w:rsidR="006828CE" w:rsidRPr="006828CE">
              <w:rPr>
                <w:rFonts w:ascii="Calibri" w:eastAsia="Times New Roman" w:hAnsi="Calibri" w:cs="Times New Roman"/>
                <w:color w:val="000000"/>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7DC82F19" w14:textId="77777777" w:rsidR="006828CE" w:rsidRPr="006828CE" w:rsidRDefault="006828CE" w:rsidP="006828CE">
            <w:pPr>
              <w:jc w:val="right"/>
              <w:rPr>
                <w:rFonts w:ascii="Calibri" w:eastAsia="Times New Roman" w:hAnsi="Calibri" w:cs="Times New Roman"/>
                <w:color w:val="000000"/>
              </w:rPr>
            </w:pPr>
            <w:r w:rsidRPr="006828CE">
              <w:rPr>
                <w:rFonts w:ascii="Calibri" w:eastAsia="Times New Roman" w:hAnsi="Calibri" w:cs="Times New Roman"/>
                <w:color w:val="000000"/>
              </w:rPr>
              <w:t xml:space="preserve"> 525 033 </w:t>
            </w:r>
          </w:p>
        </w:tc>
        <w:tc>
          <w:tcPr>
            <w:tcW w:w="1134" w:type="dxa"/>
            <w:tcBorders>
              <w:top w:val="nil"/>
              <w:left w:val="nil"/>
              <w:bottom w:val="single" w:sz="4" w:space="0" w:color="auto"/>
              <w:right w:val="single" w:sz="4" w:space="0" w:color="auto"/>
            </w:tcBorders>
            <w:shd w:val="clear" w:color="auto" w:fill="auto"/>
            <w:noWrap/>
            <w:vAlign w:val="bottom"/>
            <w:hideMark/>
          </w:tcPr>
          <w:p w14:paraId="03C3CCAB" w14:textId="77777777" w:rsidR="006828CE" w:rsidRPr="006828CE" w:rsidRDefault="006828CE" w:rsidP="006828CE">
            <w:pPr>
              <w:jc w:val="right"/>
              <w:rPr>
                <w:rFonts w:ascii="Calibri" w:eastAsia="Times New Roman" w:hAnsi="Calibri" w:cs="Times New Roman"/>
                <w:color w:val="000000"/>
              </w:rPr>
            </w:pPr>
            <w:r w:rsidRPr="006828CE">
              <w:rPr>
                <w:rFonts w:ascii="Calibri" w:eastAsia="Times New Roman" w:hAnsi="Calibri" w:cs="Times New Roman"/>
                <w:color w:val="000000"/>
              </w:rPr>
              <w:t>58 %</w:t>
            </w:r>
          </w:p>
        </w:tc>
      </w:tr>
      <w:tr w:rsidR="006828CE" w:rsidRPr="006828CE" w14:paraId="49157E34" w14:textId="77777777" w:rsidTr="006828C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FAA8764" w14:textId="77777777" w:rsidR="006828CE" w:rsidRPr="006828CE" w:rsidRDefault="006828CE" w:rsidP="006828CE">
            <w:pPr>
              <w:rPr>
                <w:rFonts w:ascii="Calibri" w:eastAsia="Times New Roman" w:hAnsi="Calibri" w:cs="Times New Roman"/>
                <w:b/>
                <w:color w:val="000000"/>
              </w:rPr>
            </w:pPr>
            <w:r w:rsidRPr="006828CE">
              <w:rPr>
                <w:rFonts w:ascii="Calibri" w:eastAsia="Times New Roman" w:hAnsi="Calibri" w:cs="Times New Roman"/>
                <w:b/>
                <w:color w:val="000000"/>
              </w:rPr>
              <w:t>Tekstiler og tilbehør</w:t>
            </w:r>
          </w:p>
        </w:tc>
        <w:tc>
          <w:tcPr>
            <w:tcW w:w="1560" w:type="dxa"/>
            <w:tcBorders>
              <w:top w:val="nil"/>
              <w:left w:val="nil"/>
              <w:bottom w:val="single" w:sz="4" w:space="0" w:color="auto"/>
              <w:right w:val="single" w:sz="4" w:space="0" w:color="auto"/>
            </w:tcBorders>
            <w:shd w:val="clear" w:color="auto" w:fill="auto"/>
            <w:noWrap/>
            <w:vAlign w:val="bottom"/>
            <w:hideMark/>
          </w:tcPr>
          <w:p w14:paraId="2C18DFD2" w14:textId="77777777" w:rsidR="006828CE" w:rsidRPr="006828CE" w:rsidRDefault="006828CE" w:rsidP="006828CE">
            <w:pPr>
              <w:jc w:val="right"/>
              <w:rPr>
                <w:rFonts w:ascii="Calibri" w:eastAsia="Times New Roman" w:hAnsi="Calibri" w:cs="Times New Roman"/>
                <w:color w:val="000000"/>
              </w:rPr>
            </w:pPr>
            <w:r w:rsidRPr="006828CE">
              <w:rPr>
                <w:rFonts w:ascii="Calibri" w:eastAsia="Times New Roman" w:hAnsi="Calibri" w:cs="Times New Roman"/>
                <w:color w:val="000000"/>
              </w:rPr>
              <w:t xml:space="preserve"> 178 472 </w:t>
            </w:r>
          </w:p>
        </w:tc>
        <w:tc>
          <w:tcPr>
            <w:tcW w:w="1275" w:type="dxa"/>
            <w:tcBorders>
              <w:top w:val="nil"/>
              <w:left w:val="nil"/>
              <w:bottom w:val="single" w:sz="4" w:space="0" w:color="auto"/>
              <w:right w:val="single" w:sz="4" w:space="0" w:color="auto"/>
            </w:tcBorders>
            <w:shd w:val="clear" w:color="auto" w:fill="auto"/>
            <w:noWrap/>
            <w:vAlign w:val="bottom"/>
            <w:hideMark/>
          </w:tcPr>
          <w:p w14:paraId="514F429F" w14:textId="77777777" w:rsidR="006828CE" w:rsidRPr="006828CE" w:rsidRDefault="00DB2B54" w:rsidP="006828CE">
            <w:pPr>
              <w:jc w:val="right"/>
              <w:rPr>
                <w:rFonts w:ascii="Calibri" w:eastAsia="Times New Roman" w:hAnsi="Calibri" w:cs="Times New Roman"/>
                <w:color w:val="000000"/>
              </w:rPr>
            </w:pPr>
            <w:r>
              <w:rPr>
                <w:rFonts w:ascii="Calibri" w:eastAsia="Times New Roman" w:hAnsi="Calibri" w:cs="Times New Roman"/>
                <w:color w:val="000000"/>
              </w:rPr>
              <w:t>9</w:t>
            </w:r>
            <w:r w:rsidR="006828CE" w:rsidRPr="006828CE">
              <w:rPr>
                <w:rFonts w:ascii="Calibri" w:eastAsia="Times New Roman" w:hAnsi="Calibri" w:cs="Times New Roman"/>
                <w:color w:val="000000"/>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68BBA49A" w14:textId="77777777" w:rsidR="006828CE" w:rsidRPr="006828CE" w:rsidRDefault="006828CE" w:rsidP="006828CE">
            <w:pPr>
              <w:jc w:val="right"/>
              <w:rPr>
                <w:rFonts w:ascii="Calibri" w:eastAsia="Times New Roman" w:hAnsi="Calibri" w:cs="Times New Roman"/>
                <w:color w:val="000000"/>
              </w:rPr>
            </w:pPr>
            <w:r w:rsidRPr="006828CE">
              <w:rPr>
                <w:rFonts w:ascii="Calibri" w:eastAsia="Times New Roman" w:hAnsi="Calibri" w:cs="Times New Roman"/>
                <w:color w:val="000000"/>
              </w:rPr>
              <w:t xml:space="preserve"> 308 684 </w:t>
            </w:r>
          </w:p>
        </w:tc>
        <w:tc>
          <w:tcPr>
            <w:tcW w:w="1275" w:type="dxa"/>
            <w:tcBorders>
              <w:top w:val="nil"/>
              <w:left w:val="nil"/>
              <w:bottom w:val="single" w:sz="4" w:space="0" w:color="auto"/>
              <w:right w:val="single" w:sz="4" w:space="0" w:color="auto"/>
            </w:tcBorders>
            <w:shd w:val="clear" w:color="auto" w:fill="auto"/>
            <w:noWrap/>
            <w:vAlign w:val="bottom"/>
            <w:hideMark/>
          </w:tcPr>
          <w:p w14:paraId="01A695CB" w14:textId="77777777" w:rsidR="006828CE" w:rsidRPr="006828CE" w:rsidRDefault="00DB2B54" w:rsidP="006828CE">
            <w:pPr>
              <w:jc w:val="right"/>
              <w:rPr>
                <w:rFonts w:ascii="Calibri" w:eastAsia="Times New Roman" w:hAnsi="Calibri" w:cs="Times New Roman"/>
                <w:color w:val="000000"/>
              </w:rPr>
            </w:pPr>
            <w:r>
              <w:rPr>
                <w:rFonts w:ascii="Calibri" w:eastAsia="Times New Roman" w:hAnsi="Calibri" w:cs="Times New Roman"/>
                <w:color w:val="000000"/>
              </w:rPr>
              <w:t>17</w:t>
            </w:r>
            <w:r w:rsidR="006828CE" w:rsidRPr="006828CE">
              <w:rPr>
                <w:rFonts w:ascii="Calibri" w:eastAsia="Times New Roman" w:hAnsi="Calibri" w:cs="Times New Roman"/>
                <w:color w:val="000000"/>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6ECD4B29" w14:textId="77777777" w:rsidR="006828CE" w:rsidRPr="006828CE" w:rsidRDefault="006828CE" w:rsidP="006828CE">
            <w:pPr>
              <w:jc w:val="right"/>
              <w:rPr>
                <w:rFonts w:ascii="Calibri" w:eastAsia="Times New Roman" w:hAnsi="Calibri" w:cs="Times New Roman"/>
                <w:color w:val="000000"/>
              </w:rPr>
            </w:pPr>
            <w:r w:rsidRPr="006828CE">
              <w:rPr>
                <w:rFonts w:ascii="Calibri" w:eastAsia="Times New Roman" w:hAnsi="Calibri" w:cs="Times New Roman"/>
                <w:color w:val="000000"/>
              </w:rPr>
              <w:t xml:space="preserve"> 222 550 </w:t>
            </w:r>
          </w:p>
        </w:tc>
        <w:tc>
          <w:tcPr>
            <w:tcW w:w="1134" w:type="dxa"/>
            <w:tcBorders>
              <w:top w:val="nil"/>
              <w:left w:val="nil"/>
              <w:bottom w:val="single" w:sz="4" w:space="0" w:color="auto"/>
              <w:right w:val="single" w:sz="4" w:space="0" w:color="auto"/>
            </w:tcBorders>
            <w:shd w:val="clear" w:color="auto" w:fill="auto"/>
            <w:noWrap/>
            <w:vAlign w:val="bottom"/>
            <w:hideMark/>
          </w:tcPr>
          <w:p w14:paraId="54C9497F" w14:textId="77777777" w:rsidR="006828CE" w:rsidRPr="006828CE" w:rsidRDefault="00DB2B54" w:rsidP="006828CE">
            <w:pPr>
              <w:jc w:val="right"/>
              <w:rPr>
                <w:rFonts w:ascii="Calibri" w:eastAsia="Times New Roman" w:hAnsi="Calibri" w:cs="Times New Roman"/>
                <w:color w:val="000000"/>
              </w:rPr>
            </w:pPr>
            <w:r>
              <w:rPr>
                <w:rFonts w:ascii="Calibri" w:eastAsia="Times New Roman" w:hAnsi="Calibri" w:cs="Times New Roman"/>
                <w:color w:val="000000"/>
              </w:rPr>
              <w:t>16</w:t>
            </w:r>
            <w:r w:rsidR="006828CE" w:rsidRPr="006828CE">
              <w:rPr>
                <w:rFonts w:ascii="Calibri" w:eastAsia="Times New Roman" w:hAnsi="Calibri" w:cs="Times New Roman"/>
                <w:color w:val="000000"/>
              </w:rPr>
              <w:t xml:space="preserve"> %</w:t>
            </w:r>
          </w:p>
        </w:tc>
      </w:tr>
      <w:tr w:rsidR="006828CE" w:rsidRPr="006828CE" w14:paraId="06CBBD22" w14:textId="77777777" w:rsidTr="006828C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8976E66" w14:textId="77777777" w:rsidR="006828CE" w:rsidRPr="006828CE" w:rsidRDefault="006828CE" w:rsidP="006828CE">
            <w:pPr>
              <w:rPr>
                <w:rFonts w:ascii="Calibri" w:eastAsia="Times New Roman" w:hAnsi="Calibri" w:cs="Times New Roman"/>
                <w:b/>
                <w:color w:val="000000"/>
              </w:rPr>
            </w:pPr>
            <w:r w:rsidRPr="006828CE">
              <w:rPr>
                <w:rFonts w:ascii="Calibri" w:eastAsia="Times New Roman" w:hAnsi="Calibri" w:cs="Times New Roman"/>
                <w:b/>
                <w:color w:val="000000"/>
              </w:rPr>
              <w:t>Ferdigvarer</w:t>
            </w:r>
          </w:p>
        </w:tc>
        <w:tc>
          <w:tcPr>
            <w:tcW w:w="1560" w:type="dxa"/>
            <w:tcBorders>
              <w:top w:val="nil"/>
              <w:left w:val="nil"/>
              <w:bottom w:val="single" w:sz="4" w:space="0" w:color="auto"/>
              <w:right w:val="single" w:sz="4" w:space="0" w:color="auto"/>
            </w:tcBorders>
            <w:shd w:val="clear" w:color="auto" w:fill="auto"/>
            <w:noWrap/>
            <w:vAlign w:val="bottom"/>
            <w:hideMark/>
          </w:tcPr>
          <w:p w14:paraId="44733345" w14:textId="77777777" w:rsidR="006828CE" w:rsidRPr="006828CE" w:rsidRDefault="006828CE" w:rsidP="006828CE">
            <w:pPr>
              <w:jc w:val="right"/>
              <w:rPr>
                <w:rFonts w:ascii="Calibri" w:eastAsia="Times New Roman" w:hAnsi="Calibri" w:cs="Times New Roman"/>
                <w:color w:val="000000"/>
              </w:rPr>
            </w:pPr>
            <w:r w:rsidRPr="006828CE">
              <w:rPr>
                <w:rFonts w:ascii="Calibri" w:eastAsia="Times New Roman" w:hAnsi="Calibri" w:cs="Times New Roman"/>
                <w:color w:val="000000"/>
              </w:rPr>
              <w:t xml:space="preserve"> 33 463 </w:t>
            </w:r>
          </w:p>
        </w:tc>
        <w:tc>
          <w:tcPr>
            <w:tcW w:w="1275" w:type="dxa"/>
            <w:tcBorders>
              <w:top w:val="nil"/>
              <w:left w:val="nil"/>
              <w:bottom w:val="single" w:sz="4" w:space="0" w:color="auto"/>
              <w:right w:val="single" w:sz="4" w:space="0" w:color="auto"/>
            </w:tcBorders>
            <w:shd w:val="clear" w:color="auto" w:fill="auto"/>
            <w:noWrap/>
            <w:vAlign w:val="bottom"/>
            <w:hideMark/>
          </w:tcPr>
          <w:p w14:paraId="1282AD58" w14:textId="77777777" w:rsidR="006828CE" w:rsidRPr="006828CE" w:rsidRDefault="006828CE" w:rsidP="006828CE">
            <w:pPr>
              <w:jc w:val="right"/>
              <w:rPr>
                <w:rFonts w:ascii="Calibri" w:eastAsia="Times New Roman" w:hAnsi="Calibri" w:cs="Times New Roman"/>
                <w:color w:val="000000"/>
              </w:rPr>
            </w:pPr>
            <w:r w:rsidRPr="006828CE">
              <w:rPr>
                <w:rFonts w:ascii="Calibri" w:eastAsia="Times New Roman" w:hAnsi="Calibri" w:cs="Times New Roman"/>
                <w:color w:val="000000"/>
              </w:rPr>
              <w:t>3 %</w:t>
            </w:r>
          </w:p>
        </w:tc>
        <w:tc>
          <w:tcPr>
            <w:tcW w:w="1560" w:type="dxa"/>
            <w:tcBorders>
              <w:top w:val="nil"/>
              <w:left w:val="nil"/>
              <w:bottom w:val="single" w:sz="4" w:space="0" w:color="auto"/>
              <w:right w:val="single" w:sz="4" w:space="0" w:color="auto"/>
            </w:tcBorders>
            <w:shd w:val="clear" w:color="auto" w:fill="auto"/>
            <w:noWrap/>
            <w:vAlign w:val="bottom"/>
            <w:hideMark/>
          </w:tcPr>
          <w:p w14:paraId="3A40C330" w14:textId="77777777" w:rsidR="006828CE" w:rsidRPr="006828CE" w:rsidRDefault="006828CE" w:rsidP="006828CE">
            <w:pPr>
              <w:jc w:val="right"/>
              <w:rPr>
                <w:rFonts w:ascii="Calibri" w:eastAsia="Times New Roman" w:hAnsi="Calibri" w:cs="Times New Roman"/>
                <w:color w:val="000000"/>
              </w:rPr>
            </w:pPr>
            <w:r w:rsidRPr="006828CE">
              <w:rPr>
                <w:rFonts w:ascii="Calibri" w:eastAsia="Times New Roman" w:hAnsi="Calibri" w:cs="Times New Roman"/>
                <w:color w:val="000000"/>
              </w:rPr>
              <w:t xml:space="preserve"> 34 896 </w:t>
            </w:r>
          </w:p>
        </w:tc>
        <w:tc>
          <w:tcPr>
            <w:tcW w:w="1275" w:type="dxa"/>
            <w:tcBorders>
              <w:top w:val="nil"/>
              <w:left w:val="nil"/>
              <w:bottom w:val="single" w:sz="4" w:space="0" w:color="auto"/>
              <w:right w:val="single" w:sz="4" w:space="0" w:color="auto"/>
            </w:tcBorders>
            <w:shd w:val="clear" w:color="auto" w:fill="auto"/>
            <w:noWrap/>
            <w:vAlign w:val="bottom"/>
            <w:hideMark/>
          </w:tcPr>
          <w:p w14:paraId="618CE772" w14:textId="77777777" w:rsidR="006828CE" w:rsidRPr="006828CE" w:rsidRDefault="00DB2B54" w:rsidP="006828CE">
            <w:pPr>
              <w:jc w:val="right"/>
              <w:rPr>
                <w:rFonts w:ascii="Calibri" w:eastAsia="Times New Roman" w:hAnsi="Calibri" w:cs="Times New Roman"/>
                <w:color w:val="000000"/>
              </w:rPr>
            </w:pPr>
            <w:r>
              <w:rPr>
                <w:rFonts w:ascii="Calibri" w:eastAsia="Times New Roman" w:hAnsi="Calibri" w:cs="Times New Roman"/>
                <w:color w:val="000000"/>
              </w:rPr>
              <w:t>4</w:t>
            </w:r>
            <w:r w:rsidR="006828CE" w:rsidRPr="006828CE">
              <w:rPr>
                <w:rFonts w:ascii="Calibri" w:eastAsia="Times New Roman" w:hAnsi="Calibri" w:cs="Times New Roman"/>
                <w:color w:val="000000"/>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7597E68A" w14:textId="77777777" w:rsidR="006828CE" w:rsidRPr="006828CE" w:rsidRDefault="006828CE" w:rsidP="006828CE">
            <w:pPr>
              <w:jc w:val="right"/>
              <w:rPr>
                <w:rFonts w:ascii="Calibri" w:eastAsia="Times New Roman" w:hAnsi="Calibri" w:cs="Times New Roman"/>
                <w:color w:val="000000"/>
              </w:rPr>
            </w:pPr>
            <w:r w:rsidRPr="006828CE">
              <w:rPr>
                <w:rFonts w:ascii="Calibri" w:eastAsia="Times New Roman" w:hAnsi="Calibri" w:cs="Times New Roman"/>
                <w:color w:val="000000"/>
              </w:rPr>
              <w:t xml:space="preserve"> 46 719 </w:t>
            </w:r>
          </w:p>
        </w:tc>
        <w:tc>
          <w:tcPr>
            <w:tcW w:w="1134" w:type="dxa"/>
            <w:tcBorders>
              <w:top w:val="nil"/>
              <w:left w:val="nil"/>
              <w:bottom w:val="single" w:sz="4" w:space="0" w:color="auto"/>
              <w:right w:val="single" w:sz="4" w:space="0" w:color="auto"/>
            </w:tcBorders>
            <w:shd w:val="clear" w:color="auto" w:fill="auto"/>
            <w:noWrap/>
            <w:vAlign w:val="bottom"/>
            <w:hideMark/>
          </w:tcPr>
          <w:p w14:paraId="5F742C13" w14:textId="77777777" w:rsidR="006828CE" w:rsidRPr="006828CE" w:rsidRDefault="006828CE" w:rsidP="006828CE">
            <w:pPr>
              <w:jc w:val="right"/>
              <w:rPr>
                <w:rFonts w:ascii="Calibri" w:eastAsia="Times New Roman" w:hAnsi="Calibri" w:cs="Times New Roman"/>
                <w:color w:val="000000"/>
              </w:rPr>
            </w:pPr>
            <w:r w:rsidRPr="006828CE">
              <w:rPr>
                <w:rFonts w:ascii="Calibri" w:eastAsia="Times New Roman" w:hAnsi="Calibri" w:cs="Times New Roman"/>
                <w:color w:val="000000"/>
              </w:rPr>
              <w:t>5 %</w:t>
            </w:r>
          </w:p>
        </w:tc>
      </w:tr>
      <w:tr w:rsidR="006828CE" w:rsidRPr="006828CE" w14:paraId="3686D148" w14:textId="77777777" w:rsidTr="006828C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12367DD" w14:textId="77777777" w:rsidR="006828CE" w:rsidRPr="006828CE" w:rsidRDefault="006828CE" w:rsidP="006828CE">
            <w:pPr>
              <w:rPr>
                <w:rFonts w:ascii="Calibri" w:eastAsia="Times New Roman" w:hAnsi="Calibri" w:cs="Times New Roman"/>
                <w:b/>
                <w:color w:val="000000"/>
              </w:rPr>
            </w:pPr>
            <w:r w:rsidRPr="006828CE">
              <w:rPr>
                <w:rFonts w:ascii="Calibri" w:eastAsia="Times New Roman" w:hAnsi="Calibri" w:cs="Times New Roman"/>
                <w:b/>
                <w:color w:val="000000"/>
              </w:rPr>
              <w:t>Halvfabrikata</w:t>
            </w:r>
          </w:p>
        </w:tc>
        <w:tc>
          <w:tcPr>
            <w:tcW w:w="1560" w:type="dxa"/>
            <w:tcBorders>
              <w:top w:val="nil"/>
              <w:left w:val="nil"/>
              <w:bottom w:val="single" w:sz="4" w:space="0" w:color="auto"/>
              <w:right w:val="single" w:sz="4" w:space="0" w:color="auto"/>
            </w:tcBorders>
            <w:shd w:val="clear" w:color="auto" w:fill="auto"/>
            <w:noWrap/>
            <w:vAlign w:val="bottom"/>
            <w:hideMark/>
          </w:tcPr>
          <w:p w14:paraId="5654710F" w14:textId="77777777" w:rsidR="006828CE" w:rsidRPr="006828CE" w:rsidRDefault="006828CE" w:rsidP="006828CE">
            <w:pPr>
              <w:jc w:val="right"/>
              <w:rPr>
                <w:rFonts w:ascii="Calibri" w:eastAsia="Times New Roman" w:hAnsi="Calibri" w:cs="Times New Roman"/>
                <w:color w:val="000000"/>
              </w:rPr>
            </w:pPr>
            <w:r w:rsidRPr="006828CE">
              <w:rPr>
                <w:rFonts w:ascii="Calibri" w:eastAsia="Times New Roman" w:hAnsi="Calibri" w:cs="Times New Roman"/>
                <w:color w:val="000000"/>
              </w:rPr>
              <w:t xml:space="preserve"> 46 695 </w:t>
            </w:r>
          </w:p>
        </w:tc>
        <w:tc>
          <w:tcPr>
            <w:tcW w:w="1275" w:type="dxa"/>
            <w:tcBorders>
              <w:top w:val="nil"/>
              <w:left w:val="nil"/>
              <w:bottom w:val="single" w:sz="4" w:space="0" w:color="auto"/>
              <w:right w:val="single" w:sz="4" w:space="0" w:color="auto"/>
            </w:tcBorders>
            <w:shd w:val="clear" w:color="auto" w:fill="auto"/>
            <w:noWrap/>
            <w:vAlign w:val="bottom"/>
            <w:hideMark/>
          </w:tcPr>
          <w:p w14:paraId="00823C3F" w14:textId="77777777" w:rsidR="006828CE" w:rsidRPr="006828CE" w:rsidRDefault="00DB2B54" w:rsidP="006828CE">
            <w:pPr>
              <w:jc w:val="right"/>
              <w:rPr>
                <w:rFonts w:ascii="Calibri" w:eastAsia="Times New Roman" w:hAnsi="Calibri" w:cs="Times New Roman"/>
                <w:color w:val="000000"/>
              </w:rPr>
            </w:pPr>
            <w:r>
              <w:rPr>
                <w:rFonts w:ascii="Calibri" w:eastAsia="Times New Roman" w:hAnsi="Calibri" w:cs="Times New Roman"/>
                <w:color w:val="000000"/>
              </w:rPr>
              <w:t>12</w:t>
            </w:r>
            <w:r w:rsidR="006828CE" w:rsidRPr="006828CE">
              <w:rPr>
                <w:rFonts w:ascii="Calibri" w:eastAsia="Times New Roman" w:hAnsi="Calibri" w:cs="Times New Roman"/>
                <w:color w:val="000000"/>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1F4DF0AA" w14:textId="77777777" w:rsidR="006828CE" w:rsidRPr="006828CE" w:rsidRDefault="006828CE" w:rsidP="006828CE">
            <w:pPr>
              <w:jc w:val="right"/>
              <w:rPr>
                <w:rFonts w:ascii="Calibri" w:eastAsia="Times New Roman" w:hAnsi="Calibri" w:cs="Times New Roman"/>
                <w:color w:val="000000"/>
              </w:rPr>
            </w:pPr>
            <w:r w:rsidRPr="006828CE">
              <w:rPr>
                <w:rFonts w:ascii="Calibri" w:eastAsia="Times New Roman" w:hAnsi="Calibri" w:cs="Times New Roman"/>
                <w:color w:val="000000"/>
              </w:rPr>
              <w:t xml:space="preserve"> 121 566 </w:t>
            </w:r>
          </w:p>
        </w:tc>
        <w:tc>
          <w:tcPr>
            <w:tcW w:w="1275" w:type="dxa"/>
            <w:tcBorders>
              <w:top w:val="nil"/>
              <w:left w:val="nil"/>
              <w:bottom w:val="single" w:sz="4" w:space="0" w:color="auto"/>
              <w:right w:val="single" w:sz="4" w:space="0" w:color="auto"/>
            </w:tcBorders>
            <w:shd w:val="clear" w:color="auto" w:fill="auto"/>
            <w:noWrap/>
            <w:vAlign w:val="bottom"/>
            <w:hideMark/>
          </w:tcPr>
          <w:p w14:paraId="0C1670F2" w14:textId="77777777" w:rsidR="006828CE" w:rsidRPr="006828CE" w:rsidRDefault="00DB2B54" w:rsidP="006828CE">
            <w:pPr>
              <w:jc w:val="right"/>
              <w:rPr>
                <w:rFonts w:ascii="Calibri" w:eastAsia="Times New Roman" w:hAnsi="Calibri" w:cs="Times New Roman"/>
                <w:color w:val="000000"/>
              </w:rPr>
            </w:pPr>
            <w:r>
              <w:rPr>
                <w:rFonts w:ascii="Calibri" w:eastAsia="Times New Roman" w:hAnsi="Calibri" w:cs="Times New Roman"/>
                <w:color w:val="000000"/>
              </w:rPr>
              <w:t>30</w:t>
            </w:r>
            <w:r w:rsidR="006828CE" w:rsidRPr="006828CE">
              <w:rPr>
                <w:rFonts w:ascii="Calibri" w:eastAsia="Times New Roman" w:hAnsi="Calibri" w:cs="Times New Roman"/>
                <w:color w:val="000000"/>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53F7A1F5" w14:textId="77777777" w:rsidR="006828CE" w:rsidRPr="006828CE" w:rsidRDefault="006828CE" w:rsidP="006828CE">
            <w:pPr>
              <w:jc w:val="right"/>
              <w:rPr>
                <w:rFonts w:ascii="Calibri" w:eastAsia="Times New Roman" w:hAnsi="Calibri" w:cs="Times New Roman"/>
                <w:color w:val="000000"/>
              </w:rPr>
            </w:pPr>
            <w:r w:rsidRPr="006828CE">
              <w:rPr>
                <w:rFonts w:ascii="Calibri" w:eastAsia="Times New Roman" w:hAnsi="Calibri" w:cs="Times New Roman"/>
                <w:color w:val="000000"/>
              </w:rPr>
              <w:t xml:space="preserve"> 97 340 </w:t>
            </w:r>
          </w:p>
        </w:tc>
        <w:tc>
          <w:tcPr>
            <w:tcW w:w="1134" w:type="dxa"/>
            <w:tcBorders>
              <w:top w:val="nil"/>
              <w:left w:val="nil"/>
              <w:bottom w:val="single" w:sz="4" w:space="0" w:color="auto"/>
              <w:right w:val="single" w:sz="4" w:space="0" w:color="auto"/>
            </w:tcBorders>
            <w:shd w:val="clear" w:color="auto" w:fill="auto"/>
            <w:noWrap/>
            <w:vAlign w:val="bottom"/>
            <w:hideMark/>
          </w:tcPr>
          <w:p w14:paraId="5E0D1260" w14:textId="77777777" w:rsidR="006828CE" w:rsidRPr="006828CE" w:rsidRDefault="00DB2B54" w:rsidP="006828CE">
            <w:pPr>
              <w:jc w:val="right"/>
              <w:rPr>
                <w:rFonts w:ascii="Calibri" w:eastAsia="Times New Roman" w:hAnsi="Calibri" w:cs="Times New Roman"/>
                <w:color w:val="000000"/>
              </w:rPr>
            </w:pPr>
            <w:r>
              <w:rPr>
                <w:rFonts w:ascii="Calibri" w:eastAsia="Times New Roman" w:hAnsi="Calibri" w:cs="Times New Roman"/>
                <w:color w:val="000000"/>
              </w:rPr>
              <w:t>2</w:t>
            </w:r>
            <w:r w:rsidR="006828CE" w:rsidRPr="006828CE">
              <w:rPr>
                <w:rFonts w:ascii="Calibri" w:eastAsia="Times New Roman" w:hAnsi="Calibri" w:cs="Times New Roman"/>
                <w:color w:val="000000"/>
              </w:rPr>
              <w:t>1 %</w:t>
            </w:r>
          </w:p>
        </w:tc>
      </w:tr>
      <w:tr w:rsidR="006828CE" w:rsidRPr="006828CE" w14:paraId="2B0E3CD3" w14:textId="77777777" w:rsidTr="006828CE">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D1779EA" w14:textId="77777777" w:rsidR="006828CE" w:rsidRPr="006828CE" w:rsidRDefault="006828CE" w:rsidP="006828CE">
            <w:pPr>
              <w:rPr>
                <w:rFonts w:ascii="Calibri" w:eastAsia="Times New Roman" w:hAnsi="Calibri" w:cs="Times New Roman"/>
                <w:b/>
                <w:color w:val="000000"/>
              </w:rPr>
            </w:pPr>
            <w:r w:rsidRPr="006828CE">
              <w:rPr>
                <w:rFonts w:ascii="Calibri" w:eastAsia="Times New Roman" w:hAnsi="Calibri" w:cs="Times New Roman"/>
                <w:b/>
                <w:color w:val="000000"/>
              </w:rPr>
              <w:t>Annet</w:t>
            </w:r>
          </w:p>
        </w:tc>
        <w:tc>
          <w:tcPr>
            <w:tcW w:w="1560" w:type="dxa"/>
            <w:tcBorders>
              <w:top w:val="nil"/>
              <w:left w:val="nil"/>
              <w:bottom w:val="single" w:sz="4" w:space="0" w:color="auto"/>
              <w:right w:val="single" w:sz="4" w:space="0" w:color="auto"/>
            </w:tcBorders>
            <w:shd w:val="clear" w:color="auto" w:fill="auto"/>
            <w:noWrap/>
            <w:vAlign w:val="bottom"/>
            <w:hideMark/>
          </w:tcPr>
          <w:p w14:paraId="38AD0024" w14:textId="77777777" w:rsidR="006828CE" w:rsidRPr="006828CE" w:rsidRDefault="006828CE" w:rsidP="006828CE">
            <w:pPr>
              <w:jc w:val="right"/>
              <w:rPr>
                <w:rFonts w:ascii="Calibri" w:eastAsia="Times New Roman" w:hAnsi="Calibri" w:cs="Times New Roman"/>
                <w:color w:val="000000"/>
              </w:rPr>
            </w:pPr>
            <w:r w:rsidRPr="006828CE">
              <w:rPr>
                <w:rFonts w:ascii="Calibri" w:eastAsia="Times New Roman" w:hAnsi="Calibri" w:cs="Times New Roman"/>
                <w:color w:val="000000"/>
              </w:rPr>
              <w:t xml:space="preserve"> 10 546 </w:t>
            </w:r>
          </w:p>
        </w:tc>
        <w:tc>
          <w:tcPr>
            <w:tcW w:w="1275" w:type="dxa"/>
            <w:tcBorders>
              <w:top w:val="nil"/>
              <w:left w:val="nil"/>
              <w:bottom w:val="single" w:sz="4" w:space="0" w:color="auto"/>
              <w:right w:val="single" w:sz="4" w:space="0" w:color="auto"/>
            </w:tcBorders>
            <w:shd w:val="clear" w:color="auto" w:fill="auto"/>
            <w:noWrap/>
            <w:vAlign w:val="bottom"/>
            <w:hideMark/>
          </w:tcPr>
          <w:p w14:paraId="5FEB41EA" w14:textId="77777777" w:rsidR="006828CE" w:rsidRPr="006828CE" w:rsidRDefault="00DB2B54" w:rsidP="006828CE">
            <w:pPr>
              <w:jc w:val="right"/>
              <w:rPr>
                <w:rFonts w:ascii="Calibri" w:eastAsia="Times New Roman" w:hAnsi="Calibri" w:cs="Times New Roman"/>
                <w:color w:val="000000"/>
              </w:rPr>
            </w:pPr>
            <w:r>
              <w:rPr>
                <w:rFonts w:ascii="Calibri" w:eastAsia="Times New Roman" w:hAnsi="Calibri" w:cs="Times New Roman"/>
                <w:color w:val="000000"/>
              </w:rPr>
              <w:t>0</w:t>
            </w:r>
            <w:r w:rsidR="006828CE" w:rsidRPr="006828CE">
              <w:rPr>
                <w:rFonts w:ascii="Calibri" w:eastAsia="Times New Roman" w:hAnsi="Calibri" w:cs="Times New Roman"/>
                <w:color w:val="000000"/>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5F4C89DE" w14:textId="77777777" w:rsidR="006828CE" w:rsidRPr="006828CE" w:rsidRDefault="006828CE" w:rsidP="006828CE">
            <w:pPr>
              <w:jc w:val="right"/>
              <w:rPr>
                <w:rFonts w:ascii="Calibri" w:eastAsia="Times New Roman" w:hAnsi="Calibri" w:cs="Times New Roman"/>
                <w:color w:val="000000"/>
              </w:rPr>
            </w:pPr>
            <w:r w:rsidRPr="006828CE">
              <w:rPr>
                <w:rFonts w:ascii="Calibri" w:eastAsia="Times New Roman" w:hAnsi="Calibri" w:cs="Times New Roman"/>
                <w:color w:val="000000"/>
              </w:rPr>
              <w:t xml:space="preserve"> 13 266 </w:t>
            </w:r>
          </w:p>
        </w:tc>
        <w:tc>
          <w:tcPr>
            <w:tcW w:w="1275" w:type="dxa"/>
            <w:tcBorders>
              <w:top w:val="nil"/>
              <w:left w:val="nil"/>
              <w:bottom w:val="single" w:sz="4" w:space="0" w:color="auto"/>
              <w:right w:val="single" w:sz="4" w:space="0" w:color="auto"/>
            </w:tcBorders>
            <w:shd w:val="clear" w:color="auto" w:fill="auto"/>
            <w:noWrap/>
            <w:vAlign w:val="bottom"/>
            <w:hideMark/>
          </w:tcPr>
          <w:p w14:paraId="1651FE04" w14:textId="77777777" w:rsidR="006828CE" w:rsidRPr="006828CE" w:rsidRDefault="00DB2B54" w:rsidP="006828CE">
            <w:pPr>
              <w:jc w:val="right"/>
              <w:rPr>
                <w:rFonts w:ascii="Calibri" w:eastAsia="Times New Roman" w:hAnsi="Calibri" w:cs="Times New Roman"/>
                <w:color w:val="000000"/>
              </w:rPr>
            </w:pPr>
            <w:r>
              <w:rPr>
                <w:rFonts w:ascii="Calibri" w:eastAsia="Times New Roman" w:hAnsi="Calibri" w:cs="Times New Roman"/>
                <w:color w:val="000000"/>
              </w:rPr>
              <w:t>0</w:t>
            </w:r>
            <w:r w:rsidR="006828CE" w:rsidRPr="006828CE">
              <w:rPr>
                <w:rFonts w:ascii="Calibri" w:eastAsia="Times New Roman" w:hAnsi="Calibri" w:cs="Times New Roman"/>
                <w:color w:val="000000"/>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628A964D" w14:textId="77777777" w:rsidR="006828CE" w:rsidRPr="006828CE" w:rsidRDefault="006828CE" w:rsidP="006828CE">
            <w:pPr>
              <w:jc w:val="right"/>
              <w:rPr>
                <w:rFonts w:ascii="Calibri" w:eastAsia="Times New Roman" w:hAnsi="Calibri" w:cs="Times New Roman"/>
                <w:color w:val="000000"/>
              </w:rPr>
            </w:pPr>
            <w:r w:rsidRPr="006828CE">
              <w:rPr>
                <w:rFonts w:ascii="Calibri" w:eastAsia="Times New Roman" w:hAnsi="Calibri" w:cs="Times New Roman"/>
                <w:color w:val="000000"/>
              </w:rPr>
              <w:t xml:space="preserve"> 14 810 </w:t>
            </w:r>
          </w:p>
        </w:tc>
        <w:tc>
          <w:tcPr>
            <w:tcW w:w="1134" w:type="dxa"/>
            <w:tcBorders>
              <w:top w:val="nil"/>
              <w:left w:val="nil"/>
              <w:bottom w:val="single" w:sz="4" w:space="0" w:color="auto"/>
              <w:right w:val="single" w:sz="4" w:space="0" w:color="auto"/>
            </w:tcBorders>
            <w:shd w:val="clear" w:color="auto" w:fill="auto"/>
            <w:noWrap/>
            <w:vAlign w:val="bottom"/>
            <w:hideMark/>
          </w:tcPr>
          <w:p w14:paraId="79B4E04F" w14:textId="77777777" w:rsidR="006828CE" w:rsidRPr="006828CE" w:rsidRDefault="00DB2B54" w:rsidP="006828CE">
            <w:pPr>
              <w:jc w:val="right"/>
              <w:rPr>
                <w:rFonts w:ascii="Calibri" w:eastAsia="Times New Roman" w:hAnsi="Calibri" w:cs="Times New Roman"/>
                <w:color w:val="000000"/>
              </w:rPr>
            </w:pPr>
            <w:r>
              <w:rPr>
                <w:rFonts w:ascii="Calibri" w:eastAsia="Times New Roman" w:hAnsi="Calibri" w:cs="Times New Roman"/>
                <w:color w:val="000000"/>
              </w:rPr>
              <w:t>0</w:t>
            </w:r>
            <w:r w:rsidR="006828CE" w:rsidRPr="006828CE">
              <w:rPr>
                <w:rFonts w:ascii="Calibri" w:eastAsia="Times New Roman" w:hAnsi="Calibri" w:cs="Times New Roman"/>
                <w:color w:val="000000"/>
              </w:rPr>
              <w:t xml:space="preserve"> %</w:t>
            </w:r>
          </w:p>
        </w:tc>
      </w:tr>
      <w:bookmarkEnd w:id="2"/>
    </w:tbl>
    <w:p w14:paraId="5C402386" w14:textId="77777777" w:rsidR="006828CE" w:rsidRDefault="006828CE" w:rsidP="00611141">
      <w:pPr>
        <w:spacing w:line="360" w:lineRule="auto"/>
        <w:rPr>
          <w:i/>
        </w:rPr>
      </w:pPr>
    </w:p>
    <w:p w14:paraId="239FA05A" w14:textId="02F1A173" w:rsidR="00057AC0" w:rsidRDefault="00985655" w:rsidP="00611141">
      <w:pPr>
        <w:spacing w:line="360" w:lineRule="auto"/>
      </w:pPr>
      <w:r>
        <w:t>M</w:t>
      </w:r>
      <w:r w:rsidR="008F14C7">
        <w:t>ed mellom 5</w:t>
      </w:r>
      <w:r w:rsidR="00446DF7">
        <w:t>0</w:t>
      </w:r>
      <w:r w:rsidR="008F14C7">
        <w:t xml:space="preserve"> og 76%</w:t>
      </w:r>
      <w:r w:rsidR="00D07CB1">
        <w:t xml:space="preserve"> av verdien på importen</w:t>
      </w:r>
      <w:r>
        <w:t xml:space="preserve"> er det klart at</w:t>
      </w:r>
      <w:r w:rsidR="00FC4383">
        <w:t xml:space="preserve"> </w:t>
      </w:r>
      <w:r w:rsidR="005F0913">
        <w:t>matvarer</w:t>
      </w:r>
      <w:r>
        <w:t xml:space="preserve"> var</w:t>
      </w:r>
      <w:r w:rsidR="005F0913">
        <w:t xml:space="preserve"> den største </w:t>
      </w:r>
      <w:r w:rsidR="001A5D95">
        <w:t xml:space="preserve">gruppen av </w:t>
      </w:r>
      <w:r w:rsidR="005F0913">
        <w:t>importvare</w:t>
      </w:r>
      <w:r w:rsidR="001A5D95">
        <w:t>r</w:t>
      </w:r>
      <w:r w:rsidR="005F0913">
        <w:t>.</w:t>
      </w:r>
      <w:r w:rsidR="008F14C7">
        <w:t xml:space="preserve"> </w:t>
      </w:r>
      <w:r w:rsidR="00446DF7">
        <w:t>Mat</w:t>
      </w:r>
      <w:r w:rsidR="00671B17">
        <w:t>importens andel var svingende, men</w:t>
      </w:r>
      <w:r w:rsidR="00446DF7">
        <w:t xml:space="preserve"> utgjorde en større del av importen i 1786 enn i de to andre årene for alle de tre havnene</w:t>
      </w:r>
      <w:r w:rsidR="00671B17">
        <w:t>. Dette</w:t>
      </w:r>
      <w:r w:rsidR="00446DF7">
        <w:t xml:space="preserve"> indikerer </w:t>
      </w:r>
      <w:r w:rsidR="00671B17">
        <w:t>at</w:t>
      </w:r>
      <w:r w:rsidR="00057AC0">
        <w:t xml:space="preserve"> det i</w:t>
      </w:r>
      <w:r w:rsidR="00671B17">
        <w:t xml:space="preserve"> 1786</w:t>
      </w:r>
      <w:r w:rsidR="00446DF7">
        <w:t xml:space="preserve"> </w:t>
      </w:r>
      <w:r w:rsidR="00057AC0">
        <w:t>var</w:t>
      </w:r>
      <w:r w:rsidR="00446DF7">
        <w:t xml:space="preserve"> dårlige innenrikske avlinger</w:t>
      </w:r>
      <w:r w:rsidR="00057AC0">
        <w:t xml:space="preserve"> enn i de to andre</w:t>
      </w:r>
      <w:r w:rsidR="00446DF7">
        <w:t>.</w:t>
      </w:r>
      <w:r w:rsidR="00347AFC">
        <w:rPr>
          <w:rStyle w:val="Fotnotereferanse"/>
        </w:rPr>
        <w:footnoteReference w:id="30"/>
      </w:r>
      <w:r w:rsidR="00671B17">
        <w:t xml:space="preserve"> Dette har hatt betydning for de andre varenes andeler av importen.</w:t>
      </w:r>
      <w:r w:rsidR="00446DF7">
        <w:t xml:space="preserve"> </w:t>
      </w:r>
    </w:p>
    <w:p w14:paraId="3DD759EA" w14:textId="77777777" w:rsidR="00057AC0" w:rsidRDefault="00057AC0" w:rsidP="00611141">
      <w:pPr>
        <w:spacing w:line="360" w:lineRule="auto"/>
      </w:pPr>
    </w:p>
    <w:p w14:paraId="09A128D9" w14:textId="77777777" w:rsidR="00F51AF0" w:rsidRDefault="00985655" w:rsidP="00611141">
      <w:pPr>
        <w:spacing w:line="360" w:lineRule="auto"/>
      </w:pPr>
      <w:r>
        <w:t xml:space="preserve">Hoveddelen </w:t>
      </w:r>
      <w:r w:rsidR="008F14C7">
        <w:t>av</w:t>
      </w:r>
      <w:r w:rsidR="00057AC0">
        <w:t xml:space="preserve"> matimporten</w:t>
      </w:r>
      <w:r>
        <w:t xml:space="preserve"> var</w:t>
      </w:r>
      <w:r w:rsidR="008F14C7">
        <w:t xml:space="preserve"> k</w:t>
      </w:r>
      <w:r w:rsidR="005F0913">
        <w:t>orn</w:t>
      </w:r>
      <w:r w:rsidR="00057AC0">
        <w:t>, særlig rug, men også bygg</w:t>
      </w:r>
      <w:r>
        <w:t>. I tillegg</w:t>
      </w:r>
      <w:r w:rsidR="008F14C7">
        <w:t xml:space="preserve"> </w:t>
      </w:r>
      <w:r>
        <w:t>kom også</w:t>
      </w:r>
      <w:r w:rsidR="008F14C7">
        <w:t xml:space="preserve"> kjøttvarer </w:t>
      </w:r>
      <w:r w:rsidR="00381506">
        <w:t xml:space="preserve">slik </w:t>
      </w:r>
      <w:r w:rsidR="008F14C7">
        <w:t xml:space="preserve">som saltet flesk og gåsebryst, </w:t>
      </w:r>
      <w:r w:rsidR="00381506">
        <w:t xml:space="preserve">ost </w:t>
      </w:r>
      <w:r w:rsidR="008F14C7">
        <w:t xml:space="preserve">og </w:t>
      </w:r>
      <w:r w:rsidR="00381506">
        <w:t>f</w:t>
      </w:r>
      <w:r w:rsidR="001540B6">
        <w:t>r</w:t>
      </w:r>
      <w:r w:rsidR="00381506">
        <w:t xml:space="preserve">ukt og </w:t>
      </w:r>
      <w:r w:rsidR="008F14C7">
        <w:t xml:space="preserve">grønnsaker </w:t>
      </w:r>
      <w:r w:rsidR="00381506">
        <w:t>som sitroner, rosiner og tørkede erter</w:t>
      </w:r>
      <w:r w:rsidR="005F0913">
        <w:t>.</w:t>
      </w:r>
      <w:r w:rsidR="008F14C7">
        <w:t xml:space="preserve"> Eksotiske varer som krydder, kaffe, sukker og tobakk er også </w:t>
      </w:r>
      <w:r w:rsidR="008F14C7">
        <w:lastRenderedPageBreak/>
        <w:t>lagt til denne gruppen.</w:t>
      </w:r>
      <w:r w:rsidR="00D80547">
        <w:rPr>
          <w:rStyle w:val="Fotnotereferanse"/>
        </w:rPr>
        <w:footnoteReference w:id="31"/>
      </w:r>
      <w:r w:rsidR="008F14C7">
        <w:t xml:space="preserve"> </w:t>
      </w:r>
      <w:r w:rsidR="00381506">
        <w:t xml:space="preserve">Tekstiler med tilbehør utgjorde mellom 16% og 30%, og var dermed </w:t>
      </w:r>
      <w:r w:rsidR="008F14C7">
        <w:t>den</w:t>
      </w:r>
      <w:r w:rsidR="005F0913">
        <w:t xml:space="preserve"> nest største </w:t>
      </w:r>
      <w:r w:rsidR="00381506">
        <w:t xml:space="preserve">importerte  </w:t>
      </w:r>
      <w:r w:rsidR="005F0913">
        <w:t>varegruppen</w:t>
      </w:r>
      <w:r w:rsidR="008F14C7">
        <w:t>. Dette var mest alenvare, noe ferdigsydde plagg, samt bånd og aksessorier som hatter og skospenner</w:t>
      </w:r>
      <w:r w:rsidR="00381506">
        <w:t>, fjærpynt og knapper i alt fra kamelhår til edle metaller</w:t>
      </w:r>
      <w:r w:rsidR="008F14C7">
        <w:t xml:space="preserve">. </w:t>
      </w:r>
      <w:r w:rsidR="00F51AF0">
        <w:t>Sam</w:t>
      </w:r>
      <w:r w:rsidR="002A5DE9">
        <w:t xml:space="preserve">menligner man </w:t>
      </w:r>
      <w:r w:rsidR="00F51AF0">
        <w:t xml:space="preserve">med </w:t>
      </w:r>
      <w:r w:rsidR="00381506">
        <w:t>verdien på</w:t>
      </w:r>
      <w:r w:rsidR="00F51AF0">
        <w:t xml:space="preserve"> eksportvarene </w:t>
      </w:r>
      <w:r w:rsidR="002A5DE9">
        <w:t>(</w:t>
      </w:r>
      <w:r w:rsidR="00A645EC">
        <w:t>i tabell 2</w:t>
      </w:r>
      <w:r w:rsidR="002A5DE9">
        <w:t>)</w:t>
      </w:r>
      <w:r w:rsidR="00F51AF0">
        <w:t xml:space="preserve"> går det</w:t>
      </w:r>
      <w:r w:rsidR="00381506">
        <w:t xml:space="preserve"> frem at tekstilimporten</w:t>
      </w:r>
      <w:r w:rsidR="000B1003">
        <w:t xml:space="preserve"> va</w:t>
      </w:r>
      <w:r w:rsidR="005B346D">
        <w:t>r</w:t>
      </w:r>
      <w:r w:rsidR="00CB0580">
        <w:t xml:space="preserve"> ganske lik verdien på trelasteksporten</w:t>
      </w:r>
      <w:r w:rsidR="00381506">
        <w:t>,</w:t>
      </w:r>
      <w:r w:rsidR="00CB0580">
        <w:t xml:space="preserve"> og heller ikke lå så mye under eksporten av metaller</w:t>
      </w:r>
      <w:r w:rsidR="000B1003">
        <w:t>.</w:t>
      </w:r>
    </w:p>
    <w:p w14:paraId="06A8C136" w14:textId="77777777" w:rsidR="00F51AF0" w:rsidRDefault="00F51AF0" w:rsidP="00611141">
      <w:pPr>
        <w:spacing w:line="360" w:lineRule="auto"/>
      </w:pPr>
    </w:p>
    <w:p w14:paraId="1308E6D2" w14:textId="70C0FF08" w:rsidR="000B1003" w:rsidRDefault="00381506" w:rsidP="00611141">
      <w:pPr>
        <w:spacing w:line="360" w:lineRule="auto"/>
      </w:pPr>
      <w:r>
        <w:t>Andelen som h</w:t>
      </w:r>
      <w:r w:rsidR="008F14C7">
        <w:t>alvfabrikata</w:t>
      </w:r>
      <w:r w:rsidR="00671B17">
        <w:t xml:space="preserve"> utgjorde varierte mellom 12</w:t>
      </w:r>
      <w:r>
        <w:t>% og 3</w:t>
      </w:r>
      <w:r w:rsidR="00671B17">
        <w:t xml:space="preserve">0%, </w:t>
      </w:r>
      <w:r>
        <w:t>og var dermed</w:t>
      </w:r>
      <w:r w:rsidR="008F14C7">
        <w:t xml:space="preserve"> den tredje største kategorien. </w:t>
      </w:r>
      <w:r>
        <w:t>Til</w:t>
      </w:r>
      <w:r w:rsidR="008F14C7">
        <w:t xml:space="preserve"> denne </w:t>
      </w:r>
      <w:r w:rsidR="00471910">
        <w:t xml:space="preserve">gruppen </w:t>
      </w:r>
      <w:r w:rsidR="008F14C7">
        <w:t>er lagt varer som</w:t>
      </w:r>
      <w:r>
        <w:t xml:space="preserve"> bl.a. </w:t>
      </w:r>
      <w:r w:rsidR="0061280F">
        <w:t>f</w:t>
      </w:r>
      <w:r w:rsidR="001540B6">
        <w:t>arvestoffer</w:t>
      </w:r>
      <w:r w:rsidR="008F14C7">
        <w:t>, metallbar</w:t>
      </w:r>
      <w:r>
        <w:t xml:space="preserve">rer og – stenger til </w:t>
      </w:r>
      <w:r w:rsidR="0085021B">
        <w:t>støpning</w:t>
      </w:r>
      <w:r w:rsidR="008F14C7">
        <w:t>, kjemiske produkter som inngikk i andre prosesser</w:t>
      </w:r>
      <w:r w:rsidR="008431BA">
        <w:t xml:space="preserve">, </w:t>
      </w:r>
      <w:r>
        <w:t xml:space="preserve">ugarvet </w:t>
      </w:r>
      <w:r w:rsidR="008431BA">
        <w:t>lær og skinn eller salt til fiskeriene</w:t>
      </w:r>
      <w:r w:rsidR="008F14C7">
        <w:t xml:space="preserve">. </w:t>
      </w:r>
      <w:r w:rsidR="00363E3B">
        <w:t xml:space="preserve"> </w:t>
      </w:r>
      <w:r w:rsidR="008431BA">
        <w:t>F</w:t>
      </w:r>
      <w:r w:rsidR="00577381">
        <w:t>erdigvarer utgjorde mellom 3 o</w:t>
      </w:r>
      <w:r w:rsidR="00EE1908">
        <w:t>g</w:t>
      </w:r>
      <w:r>
        <w:t xml:space="preserve"> 5% av den samlede importen</w:t>
      </w:r>
      <w:r w:rsidR="00577381">
        <w:t>, og inkluderte varer som</w:t>
      </w:r>
      <w:r w:rsidR="00363E3B">
        <w:t xml:space="preserve"> møbler, tallerkener</w:t>
      </w:r>
      <w:r w:rsidR="00577381">
        <w:t>, speil, redskaper som gryter eller spader</w:t>
      </w:r>
      <w:r w:rsidR="00363E3B">
        <w:t xml:space="preserve"> o</w:t>
      </w:r>
      <w:r w:rsidR="0064776E">
        <w:t>.</w:t>
      </w:r>
      <w:r w:rsidR="00363E3B">
        <w:t>l.</w:t>
      </w:r>
      <w:r w:rsidR="00D80547">
        <w:t xml:space="preserve"> </w:t>
      </w:r>
      <w:r w:rsidR="000B1003">
        <w:t>Sammenlignet med verdien av eksportvarene er det klart at begge</w:t>
      </w:r>
      <w:r w:rsidR="00CB0580">
        <w:t xml:space="preserve"> disse kategoriene oversteg</w:t>
      </w:r>
      <w:r w:rsidR="000B1003">
        <w:t xml:space="preserve"> </w:t>
      </w:r>
      <w:r w:rsidR="00E8568D">
        <w:t>skinneksporten, men lå under de andre eksportvarene.</w:t>
      </w:r>
    </w:p>
    <w:p w14:paraId="578BD497" w14:textId="77777777" w:rsidR="00985655" w:rsidRDefault="00985655" w:rsidP="00611141">
      <w:pPr>
        <w:spacing w:line="360" w:lineRule="auto"/>
      </w:pPr>
    </w:p>
    <w:p w14:paraId="2A677794" w14:textId="77777777" w:rsidR="00985655" w:rsidRDefault="00E8568D" w:rsidP="00985655">
      <w:pPr>
        <w:spacing w:line="360" w:lineRule="auto"/>
      </w:pPr>
      <w:r>
        <w:t>Kildene for</w:t>
      </w:r>
      <w:r w:rsidR="002A5DE9" w:rsidRPr="002A5DE9">
        <w:t xml:space="preserve"> </w:t>
      </w:r>
      <w:r w:rsidR="002A5DE9">
        <w:t>hv</w:t>
      </w:r>
      <w:r w:rsidR="00A645EC">
        <w:t>or importvarene ble innført fra</w:t>
      </w:r>
      <w:r w:rsidR="00471910">
        <w:t>,</w:t>
      </w:r>
      <w:r w:rsidR="00A645EC">
        <w:t xml:space="preserve"> </w:t>
      </w:r>
      <w:r>
        <w:t xml:space="preserve">er dessverre mangelfulle. Årsaken er at </w:t>
      </w:r>
      <w:r w:rsidR="00985655">
        <w:t>Christiania</w:t>
      </w:r>
      <w:r w:rsidR="00DF5648">
        <w:t>s</w:t>
      </w:r>
      <w:r>
        <w:t xml:space="preserve"> lister </w:t>
      </w:r>
      <w:r w:rsidR="00A645EC">
        <w:t>bare</w:t>
      </w:r>
      <w:r>
        <w:t xml:space="preserve"> forteller </w:t>
      </w:r>
      <w:r w:rsidR="00A645EC">
        <w:t xml:space="preserve">om </w:t>
      </w:r>
      <w:r>
        <w:t>varer, mengder og verdi</w:t>
      </w:r>
      <w:r w:rsidR="00A645EC">
        <w:t xml:space="preserve"> på importen</w:t>
      </w:r>
      <w:r>
        <w:t>, men</w:t>
      </w:r>
      <w:r w:rsidR="00DF5648">
        <w:t>s</w:t>
      </w:r>
      <w:r>
        <w:t xml:space="preserve"> </w:t>
      </w:r>
      <w:r w:rsidR="00DF5648">
        <w:t>opprinnelsesstedene er</w:t>
      </w:r>
      <w:r>
        <w:t xml:space="preserve"> samlet </w:t>
      </w:r>
      <w:r w:rsidR="00DF5648">
        <w:t>i kategorien</w:t>
      </w:r>
      <w:r w:rsidR="00985655">
        <w:t xml:space="preserve"> ”fremmede steder”.</w:t>
      </w:r>
      <w:r w:rsidR="00A645EC">
        <w:t xml:space="preserve"> Dette gjør det umulig å gi noe overordnet bilde</w:t>
      </w:r>
      <w:r w:rsidR="00CB0580">
        <w:t xml:space="preserve"> av varestrømmene for</w:t>
      </w:r>
      <w:r w:rsidR="00A645EC">
        <w:t xml:space="preserve"> importen.</w:t>
      </w:r>
      <w:r w:rsidR="00A37A3C" w:rsidRPr="00A37A3C">
        <w:t xml:space="preserve"> </w:t>
      </w:r>
      <w:r w:rsidR="00A37A3C">
        <w:t>Ved å se på importen til de enkelte kjøpstedene p</w:t>
      </w:r>
      <w:r w:rsidR="00A645EC">
        <w:t xml:space="preserve">å regionalt nivå er det likevel </w:t>
      </w:r>
      <w:r w:rsidR="00A37A3C">
        <w:t xml:space="preserve">mulig å få noen </w:t>
      </w:r>
      <w:r w:rsidR="00A645EC">
        <w:t>flere svar</w:t>
      </w:r>
      <w:r w:rsidR="003D2E96">
        <w:t xml:space="preserve">. </w:t>
      </w:r>
    </w:p>
    <w:p w14:paraId="5E63309F" w14:textId="77777777" w:rsidR="00370E60" w:rsidRDefault="00370E60" w:rsidP="00611141">
      <w:pPr>
        <w:spacing w:line="360" w:lineRule="auto"/>
      </w:pPr>
    </w:p>
    <w:p w14:paraId="1E4D2505" w14:textId="77777777" w:rsidR="002044F9" w:rsidRPr="002044F9" w:rsidRDefault="002044F9" w:rsidP="002044F9">
      <w:pPr>
        <w:spacing w:line="360" w:lineRule="auto"/>
        <w:rPr>
          <w:i/>
        </w:rPr>
      </w:pPr>
      <w:r w:rsidRPr="002044F9">
        <w:rPr>
          <w:i/>
        </w:rPr>
        <w:t>Importen til kjøpstedene</w:t>
      </w:r>
    </w:p>
    <w:p w14:paraId="109201D1" w14:textId="77777777" w:rsidR="00611141" w:rsidRDefault="00611141" w:rsidP="00611141">
      <w:pPr>
        <w:spacing w:line="360" w:lineRule="auto"/>
      </w:pPr>
      <w:r>
        <w:t>Enn så ulike de tre kjøpstedene var, var de avhengig av å importere mange av de samme varene. Norge produserte i perioden ikke nok korn til å mette sin egen befolkning, og også</w:t>
      </w:r>
      <w:r w:rsidR="00DF5648">
        <w:t xml:space="preserve"> </w:t>
      </w:r>
      <w:r>
        <w:t>industri</w:t>
      </w:r>
      <w:r w:rsidR="00DF5648">
        <w:t xml:space="preserve">en </w:t>
      </w:r>
      <w:r w:rsidR="00A37A3C">
        <w:t>hang etter i</w:t>
      </w:r>
      <w:r w:rsidR="00DF5648">
        <w:t xml:space="preserve"> utvikling</w:t>
      </w:r>
      <w:r>
        <w:t>.</w:t>
      </w:r>
      <w:r w:rsidR="00CB0580">
        <w:t xml:space="preserve"> Dermed måtte</w:t>
      </w:r>
      <w:r w:rsidR="00A37A3C">
        <w:t xml:space="preserve"> både nød</w:t>
      </w:r>
      <w:r w:rsidR="00CB0580">
        <w:t>vendighetsvarer og ferdigvarer</w:t>
      </w:r>
      <w:r w:rsidR="00A37A3C">
        <w:t xml:space="preserve"> importere</w:t>
      </w:r>
      <w:r w:rsidR="00CB0580">
        <w:t>s</w:t>
      </w:r>
      <w:r w:rsidR="00A37A3C">
        <w:t>.</w:t>
      </w:r>
      <w:r>
        <w:t xml:space="preserve"> Som for</w:t>
      </w:r>
      <w:r w:rsidR="00567CBA">
        <w:t xml:space="preserve"> eksporten, hadde de tre byene </w:t>
      </w:r>
      <w:r>
        <w:t xml:space="preserve">relativt ulike </w:t>
      </w:r>
      <w:r w:rsidR="00567CBA">
        <w:t>import</w:t>
      </w:r>
      <w:r w:rsidR="005E6A5F">
        <w:t>mønster</w:t>
      </w:r>
      <w:r>
        <w:t xml:space="preserve">. </w:t>
      </w:r>
    </w:p>
    <w:p w14:paraId="4C5C6FF7" w14:textId="77777777" w:rsidR="00611141" w:rsidRDefault="00611141" w:rsidP="00611141">
      <w:pPr>
        <w:spacing w:line="360" w:lineRule="auto"/>
      </w:pPr>
    </w:p>
    <w:p w14:paraId="114023AF" w14:textId="77777777" w:rsidR="00611141" w:rsidRPr="00D73F7D" w:rsidRDefault="00611141" w:rsidP="00611141">
      <w:pPr>
        <w:spacing w:line="360" w:lineRule="auto"/>
        <w:outlineLvl w:val="0"/>
        <w:rPr>
          <w:i/>
        </w:rPr>
      </w:pPr>
      <w:r w:rsidRPr="00D73F7D">
        <w:rPr>
          <w:i/>
        </w:rPr>
        <w:t>Varer</w:t>
      </w:r>
    </w:p>
    <w:p w14:paraId="64A5B8F4" w14:textId="77777777" w:rsidR="005403A2" w:rsidRDefault="00BA64E9" w:rsidP="00611141">
      <w:pPr>
        <w:spacing w:line="360" w:lineRule="auto"/>
      </w:pPr>
      <w:r>
        <w:lastRenderedPageBreak/>
        <w:t>Matvarer peker seg ut som den</w:t>
      </w:r>
      <w:r w:rsidR="00611141">
        <w:t xml:space="preserve"> viktigst importvaren for alle tre kjøpstedene</w:t>
      </w:r>
      <w:r w:rsidR="00A37A3C">
        <w:t>. T</w:t>
      </w:r>
      <w:r w:rsidR="00CB0580">
        <w:t xml:space="preserve">abell 7 viser at </w:t>
      </w:r>
      <w:r w:rsidR="00092BC7">
        <w:t xml:space="preserve">for alle tre kjøpstedene utgjorde den mellom </w:t>
      </w:r>
      <w:r w:rsidR="001540B6">
        <w:t>en og to tredeler</w:t>
      </w:r>
      <w:r w:rsidR="00092BC7">
        <w:t xml:space="preserve"> av </w:t>
      </w:r>
      <w:r w:rsidR="008F22F2">
        <w:t xml:space="preserve">verdien på den </w:t>
      </w:r>
      <w:r w:rsidR="00CB0580">
        <w:t>totale importen. K</w:t>
      </w:r>
      <w:r w:rsidR="00611141">
        <w:t>orn, særlig rug</w:t>
      </w:r>
      <w:r w:rsidR="00CB0580">
        <w:t>, men og noe bygg</w:t>
      </w:r>
      <w:r w:rsidR="008F22F2">
        <w:t>, utgjorde hoveddelen</w:t>
      </w:r>
      <w:r w:rsidR="00092BC7">
        <w:t>.</w:t>
      </w:r>
      <w:r w:rsidR="006C58CD">
        <w:rPr>
          <w:rStyle w:val="Fotnotereferanse"/>
        </w:rPr>
        <w:footnoteReference w:id="32"/>
      </w:r>
      <w:r w:rsidR="00092BC7">
        <w:t xml:space="preserve"> </w:t>
      </w:r>
      <w:r w:rsidR="005403A2" w:rsidRPr="002F331D">
        <w:t xml:space="preserve">Den relativt lave </w:t>
      </w:r>
      <w:r w:rsidR="008F22F2">
        <w:t xml:space="preserve">importen av matvarer </w:t>
      </w:r>
      <w:r w:rsidR="005403A2" w:rsidRPr="002F331D">
        <w:t>til Christiania forklares med kornmonopolet som påla</w:t>
      </w:r>
      <w:r w:rsidR="008F22F2">
        <w:t xml:space="preserve"> Søndenfjel</w:t>
      </w:r>
      <w:r w:rsidR="001540B6">
        <w:t>d</w:t>
      </w:r>
      <w:r w:rsidR="008F22F2">
        <w:t>ske Norge å gi</w:t>
      </w:r>
      <w:r w:rsidR="005403A2" w:rsidRPr="002F331D">
        <w:t xml:space="preserve"> fortrinn for dansk korn</w:t>
      </w:r>
      <w:r w:rsidR="008F22F2">
        <w:t>, før utenlandsk</w:t>
      </w:r>
      <w:r w:rsidR="005403A2" w:rsidRPr="002F331D">
        <w:t>.</w:t>
      </w:r>
      <w:r w:rsidR="008F22F2">
        <w:t xml:space="preserve"> </w:t>
      </w:r>
      <w:r w:rsidR="005403A2" w:rsidRPr="002F331D">
        <w:t>Bergen og Trondheim</w:t>
      </w:r>
      <w:r w:rsidR="00DF5648">
        <w:t xml:space="preserve"> var ikke omfattet av</w:t>
      </w:r>
      <w:r w:rsidR="008F22F2">
        <w:t xml:space="preserve"> monopolet, og</w:t>
      </w:r>
      <w:r w:rsidR="00DF5648">
        <w:t xml:space="preserve"> var fri til å handle</w:t>
      </w:r>
      <w:r w:rsidR="005403A2" w:rsidRPr="002F331D">
        <w:t xml:space="preserve"> på det internasjonale markedet.</w:t>
      </w:r>
    </w:p>
    <w:p w14:paraId="44B55450" w14:textId="77777777" w:rsidR="00BA64E9" w:rsidRDefault="00BA64E9" w:rsidP="00611141">
      <w:pPr>
        <w:spacing w:line="360" w:lineRule="auto"/>
      </w:pPr>
    </w:p>
    <w:p w14:paraId="7B705B93" w14:textId="77777777" w:rsidR="00611141" w:rsidRPr="003A2C25" w:rsidRDefault="00611141" w:rsidP="00611141">
      <w:pPr>
        <w:spacing w:line="360" w:lineRule="auto"/>
        <w:rPr>
          <w:i/>
        </w:rPr>
      </w:pPr>
      <w:r w:rsidRPr="00B34099">
        <w:rPr>
          <w:i/>
        </w:rPr>
        <w:t xml:space="preserve">Tabell </w:t>
      </w:r>
      <w:r w:rsidR="005D215B">
        <w:rPr>
          <w:i/>
        </w:rPr>
        <w:t>7</w:t>
      </w:r>
      <w:r w:rsidRPr="00B34099">
        <w:rPr>
          <w:i/>
        </w:rPr>
        <w:t xml:space="preserve">: Dominerende varegrupper i kjøpstedenes </w:t>
      </w:r>
      <w:r>
        <w:rPr>
          <w:i/>
        </w:rPr>
        <w:t>import</w:t>
      </w:r>
      <w:r w:rsidRPr="00B34099">
        <w:rPr>
          <w:i/>
        </w:rPr>
        <w:t xml:space="preserve">. Vist i </w:t>
      </w:r>
      <w:r>
        <w:rPr>
          <w:i/>
        </w:rPr>
        <w:t xml:space="preserve">varierende </w:t>
      </w:r>
      <w:r w:rsidRPr="00B34099">
        <w:rPr>
          <w:i/>
        </w:rPr>
        <w:t xml:space="preserve">andel av totalverdien på varer </w:t>
      </w:r>
      <w:r>
        <w:rPr>
          <w:i/>
        </w:rPr>
        <w:t>importert fra</w:t>
      </w:r>
      <w:r w:rsidRPr="00B34099">
        <w:rPr>
          <w:i/>
        </w:rPr>
        <w:t xml:space="preserve"> ”fremmede steder”</w:t>
      </w:r>
      <w:r w:rsidR="005E26F9">
        <w:rPr>
          <w:i/>
        </w:rPr>
        <w:t>, 1786, 1788, 1790, 1792 og 1794.</w:t>
      </w:r>
    </w:p>
    <w:tbl>
      <w:tblPr>
        <w:tblStyle w:val="Tabellrutenett"/>
        <w:tblW w:w="0" w:type="auto"/>
        <w:tblLook w:val="04A0" w:firstRow="1" w:lastRow="0" w:firstColumn="1" w:lastColumn="0" w:noHBand="0" w:noVBand="1"/>
      </w:tblPr>
      <w:tblGrid>
        <w:gridCol w:w="1855"/>
        <w:gridCol w:w="2475"/>
        <w:gridCol w:w="2476"/>
        <w:gridCol w:w="2476"/>
      </w:tblGrid>
      <w:tr w:rsidR="003D2E96" w:rsidRPr="005E7340" w14:paraId="26086B39" w14:textId="77777777" w:rsidTr="003D2E96">
        <w:tc>
          <w:tcPr>
            <w:tcW w:w="1855" w:type="dxa"/>
          </w:tcPr>
          <w:p w14:paraId="2076006E" w14:textId="77777777" w:rsidR="003D2E96" w:rsidRPr="00567CBA" w:rsidRDefault="003D2E96" w:rsidP="00CD7950">
            <w:pPr>
              <w:spacing w:line="360" w:lineRule="auto"/>
              <w:rPr>
                <w:b/>
              </w:rPr>
            </w:pPr>
          </w:p>
        </w:tc>
        <w:tc>
          <w:tcPr>
            <w:tcW w:w="2475" w:type="dxa"/>
          </w:tcPr>
          <w:p w14:paraId="69FB3055" w14:textId="77777777" w:rsidR="003D2E96" w:rsidRPr="005E7340" w:rsidRDefault="003D2E96" w:rsidP="00CD7950">
            <w:pPr>
              <w:spacing w:line="360" w:lineRule="auto"/>
              <w:rPr>
                <w:b/>
              </w:rPr>
            </w:pPr>
            <w:r w:rsidRPr="005E7340">
              <w:rPr>
                <w:b/>
              </w:rPr>
              <w:t>Bergen</w:t>
            </w:r>
          </w:p>
        </w:tc>
        <w:tc>
          <w:tcPr>
            <w:tcW w:w="2476" w:type="dxa"/>
          </w:tcPr>
          <w:p w14:paraId="647A2BCE" w14:textId="77777777" w:rsidR="003D2E96" w:rsidRPr="005E7340" w:rsidRDefault="003D2E96" w:rsidP="00CD7950">
            <w:pPr>
              <w:spacing w:line="360" w:lineRule="auto"/>
              <w:rPr>
                <w:b/>
              </w:rPr>
            </w:pPr>
            <w:r w:rsidRPr="005E7340">
              <w:rPr>
                <w:b/>
              </w:rPr>
              <w:t>Trondheim</w:t>
            </w:r>
          </w:p>
        </w:tc>
        <w:tc>
          <w:tcPr>
            <w:tcW w:w="2476" w:type="dxa"/>
          </w:tcPr>
          <w:p w14:paraId="3DEF7280" w14:textId="77777777" w:rsidR="003D2E96" w:rsidRPr="005E7340" w:rsidRDefault="003D2E96" w:rsidP="00CD7950">
            <w:pPr>
              <w:spacing w:line="360" w:lineRule="auto"/>
              <w:rPr>
                <w:b/>
              </w:rPr>
            </w:pPr>
            <w:r w:rsidRPr="005E7340">
              <w:rPr>
                <w:b/>
              </w:rPr>
              <w:t>Christiania</w:t>
            </w:r>
          </w:p>
        </w:tc>
      </w:tr>
      <w:tr w:rsidR="003D2E96" w14:paraId="3754DF70" w14:textId="77777777" w:rsidTr="003D2E96">
        <w:tc>
          <w:tcPr>
            <w:tcW w:w="1855" w:type="dxa"/>
          </w:tcPr>
          <w:p w14:paraId="2C063191" w14:textId="77777777" w:rsidR="003D2E96" w:rsidRPr="00567CBA" w:rsidRDefault="003D2E96" w:rsidP="00CD7950">
            <w:pPr>
              <w:spacing w:line="360" w:lineRule="auto"/>
              <w:rPr>
                <w:b/>
              </w:rPr>
            </w:pPr>
            <w:r w:rsidRPr="00567CBA">
              <w:rPr>
                <w:b/>
              </w:rPr>
              <w:t>Matvarer</w:t>
            </w:r>
          </w:p>
        </w:tc>
        <w:tc>
          <w:tcPr>
            <w:tcW w:w="2475" w:type="dxa"/>
          </w:tcPr>
          <w:p w14:paraId="04A84293" w14:textId="77777777" w:rsidR="003D2E96" w:rsidRDefault="003D2E96" w:rsidP="00CD7950">
            <w:pPr>
              <w:spacing w:line="360" w:lineRule="auto"/>
            </w:pPr>
            <w:r>
              <w:t xml:space="preserve">49%-78% </w:t>
            </w:r>
          </w:p>
        </w:tc>
        <w:tc>
          <w:tcPr>
            <w:tcW w:w="2476" w:type="dxa"/>
          </w:tcPr>
          <w:p w14:paraId="460EAC09" w14:textId="77777777" w:rsidR="003D2E96" w:rsidRDefault="003D2E96" w:rsidP="00CD7950">
            <w:pPr>
              <w:spacing w:line="360" w:lineRule="auto"/>
            </w:pPr>
            <w:r>
              <w:t>50%-75%</w:t>
            </w:r>
          </w:p>
        </w:tc>
        <w:tc>
          <w:tcPr>
            <w:tcW w:w="2476" w:type="dxa"/>
          </w:tcPr>
          <w:p w14:paraId="3BEABCAC" w14:textId="77777777" w:rsidR="003D2E96" w:rsidRDefault="003D2E96" w:rsidP="00CD7950">
            <w:pPr>
              <w:spacing w:line="360" w:lineRule="auto"/>
            </w:pPr>
            <w:r>
              <w:t>35-68%*</w:t>
            </w:r>
          </w:p>
        </w:tc>
      </w:tr>
      <w:tr w:rsidR="003D2E96" w14:paraId="15D6F22F" w14:textId="77777777" w:rsidTr="003D2E96">
        <w:tc>
          <w:tcPr>
            <w:tcW w:w="1855" w:type="dxa"/>
          </w:tcPr>
          <w:p w14:paraId="4E0C9411" w14:textId="77777777" w:rsidR="003D2E96" w:rsidRPr="00567CBA" w:rsidRDefault="003D2E96" w:rsidP="00CD7950">
            <w:pPr>
              <w:spacing w:line="360" w:lineRule="auto"/>
              <w:rPr>
                <w:b/>
              </w:rPr>
            </w:pPr>
            <w:r w:rsidRPr="00567CBA">
              <w:rPr>
                <w:b/>
              </w:rPr>
              <w:t>Tekstiler og tilbehør:</w:t>
            </w:r>
          </w:p>
        </w:tc>
        <w:tc>
          <w:tcPr>
            <w:tcW w:w="2475" w:type="dxa"/>
          </w:tcPr>
          <w:p w14:paraId="53993BD9" w14:textId="77777777" w:rsidR="00567CBA" w:rsidRDefault="003D2E96" w:rsidP="00567CBA">
            <w:pPr>
              <w:spacing w:line="360" w:lineRule="auto"/>
            </w:pPr>
            <w:r>
              <w:t xml:space="preserve">15% </w:t>
            </w:r>
            <w:r w:rsidR="00567CBA">
              <w:t>.-</w:t>
            </w:r>
            <w:r>
              <w:t xml:space="preserve"> 34% </w:t>
            </w:r>
          </w:p>
          <w:p w14:paraId="3899CE59" w14:textId="77777777" w:rsidR="003D2E96" w:rsidRDefault="003D2E96" w:rsidP="00567CBA">
            <w:pPr>
              <w:spacing w:line="360" w:lineRule="auto"/>
            </w:pPr>
            <w:r>
              <w:t>(lin, ullkleder og eksotiske tøyer)</w:t>
            </w:r>
          </w:p>
        </w:tc>
        <w:tc>
          <w:tcPr>
            <w:tcW w:w="2476" w:type="dxa"/>
          </w:tcPr>
          <w:p w14:paraId="7F8DEFFD" w14:textId="77777777" w:rsidR="00567CBA" w:rsidRDefault="003D2E96" w:rsidP="00567CBA">
            <w:pPr>
              <w:spacing w:line="360" w:lineRule="auto"/>
            </w:pPr>
            <w:r>
              <w:t xml:space="preserve">19% </w:t>
            </w:r>
            <w:r w:rsidR="00567CBA">
              <w:t>-</w:t>
            </w:r>
            <w:r>
              <w:t xml:space="preserve"> 34% </w:t>
            </w:r>
          </w:p>
          <w:p w14:paraId="033CBDF1" w14:textId="77777777" w:rsidR="003D2E96" w:rsidRDefault="003D2E96" w:rsidP="00567CBA">
            <w:pPr>
              <w:spacing w:line="360" w:lineRule="auto"/>
            </w:pPr>
            <w:r>
              <w:t>(lin, ullkleder og eksotiske tøyer)</w:t>
            </w:r>
          </w:p>
        </w:tc>
        <w:tc>
          <w:tcPr>
            <w:tcW w:w="2476" w:type="dxa"/>
          </w:tcPr>
          <w:p w14:paraId="4C4F71EF" w14:textId="77777777" w:rsidR="003D2E96" w:rsidRDefault="003D2E96" w:rsidP="00CD7950">
            <w:pPr>
              <w:spacing w:line="360" w:lineRule="auto"/>
            </w:pPr>
            <w:r>
              <w:t>15%-22%</w:t>
            </w:r>
          </w:p>
          <w:p w14:paraId="1ED2BE30" w14:textId="77777777" w:rsidR="003D2E96" w:rsidRDefault="003D2E96" w:rsidP="00CD7950">
            <w:pPr>
              <w:spacing w:line="360" w:lineRule="auto"/>
            </w:pPr>
            <w:r>
              <w:t>(lin, ullkleder og eksotiske tøyer)</w:t>
            </w:r>
          </w:p>
        </w:tc>
      </w:tr>
      <w:tr w:rsidR="003D2E96" w14:paraId="0C34863A" w14:textId="77777777" w:rsidTr="003D2E96">
        <w:tc>
          <w:tcPr>
            <w:tcW w:w="1855" w:type="dxa"/>
          </w:tcPr>
          <w:p w14:paraId="7215B822" w14:textId="77777777" w:rsidR="003D2E96" w:rsidRPr="00567CBA" w:rsidRDefault="003D2E96" w:rsidP="003D2E96">
            <w:pPr>
              <w:spacing w:line="360" w:lineRule="auto"/>
              <w:rPr>
                <w:b/>
              </w:rPr>
            </w:pPr>
            <w:r w:rsidRPr="00567CBA">
              <w:rPr>
                <w:b/>
              </w:rPr>
              <w:t>Halvfabrikata</w:t>
            </w:r>
          </w:p>
        </w:tc>
        <w:tc>
          <w:tcPr>
            <w:tcW w:w="2475" w:type="dxa"/>
          </w:tcPr>
          <w:p w14:paraId="4645DFFF" w14:textId="77777777" w:rsidR="003D2E96" w:rsidRDefault="003D2E96" w:rsidP="003D2E96">
            <w:pPr>
              <w:spacing w:line="360" w:lineRule="auto"/>
            </w:pPr>
            <w:r>
              <w:t>4-16%</w:t>
            </w:r>
          </w:p>
          <w:p w14:paraId="01AF05FE" w14:textId="77777777" w:rsidR="00567CBA" w:rsidRDefault="006513ED" w:rsidP="003D2E96">
            <w:pPr>
              <w:spacing w:line="360" w:lineRule="auto"/>
            </w:pPr>
            <w:r>
              <w:t>(salt størst</w:t>
            </w:r>
            <w:r w:rsidR="00567CBA">
              <w:t>)</w:t>
            </w:r>
          </w:p>
        </w:tc>
        <w:tc>
          <w:tcPr>
            <w:tcW w:w="2476" w:type="dxa"/>
          </w:tcPr>
          <w:p w14:paraId="32859846" w14:textId="77777777" w:rsidR="00567CBA" w:rsidRDefault="003D2E96" w:rsidP="003D2E96">
            <w:pPr>
              <w:spacing w:line="360" w:lineRule="auto"/>
            </w:pPr>
            <w:r>
              <w:t xml:space="preserve">2-9% </w:t>
            </w:r>
          </w:p>
          <w:p w14:paraId="4A2F7558" w14:textId="77777777" w:rsidR="003D2E96" w:rsidRDefault="003D2E96" w:rsidP="003D2E96">
            <w:pPr>
              <w:spacing w:line="360" w:lineRule="auto"/>
            </w:pPr>
            <w:r>
              <w:t>(sukker størst)</w:t>
            </w:r>
          </w:p>
        </w:tc>
        <w:tc>
          <w:tcPr>
            <w:tcW w:w="2476" w:type="dxa"/>
          </w:tcPr>
          <w:p w14:paraId="19B59F7E" w14:textId="77777777" w:rsidR="003D2E96" w:rsidRDefault="003D2E96" w:rsidP="003D2E96">
            <w:pPr>
              <w:spacing w:line="360" w:lineRule="auto"/>
            </w:pPr>
            <w:r>
              <w:t xml:space="preserve">8-34% </w:t>
            </w:r>
          </w:p>
          <w:p w14:paraId="67B4552D" w14:textId="77777777" w:rsidR="003D2E96" w:rsidRDefault="003D2E96" w:rsidP="003D2E96">
            <w:pPr>
              <w:spacing w:line="360" w:lineRule="auto"/>
            </w:pPr>
            <w:r>
              <w:t>(</w:t>
            </w:r>
            <w:r w:rsidR="001540B6">
              <w:t>farvestoffer</w:t>
            </w:r>
            <w:r w:rsidR="0061280F">
              <w:t xml:space="preserve"> </w:t>
            </w:r>
            <w:r>
              <w:t>størst)</w:t>
            </w:r>
          </w:p>
        </w:tc>
      </w:tr>
      <w:tr w:rsidR="003D2E96" w14:paraId="60F6F522" w14:textId="77777777" w:rsidTr="003D2E96">
        <w:tc>
          <w:tcPr>
            <w:tcW w:w="1855" w:type="dxa"/>
          </w:tcPr>
          <w:p w14:paraId="560E219B" w14:textId="77777777" w:rsidR="003D2E96" w:rsidRPr="00567CBA" w:rsidRDefault="003D2E96" w:rsidP="00CD7950">
            <w:pPr>
              <w:spacing w:line="360" w:lineRule="auto"/>
              <w:rPr>
                <w:b/>
              </w:rPr>
            </w:pPr>
            <w:r w:rsidRPr="00567CBA">
              <w:rPr>
                <w:b/>
              </w:rPr>
              <w:t>Ferdigvarer</w:t>
            </w:r>
          </w:p>
        </w:tc>
        <w:tc>
          <w:tcPr>
            <w:tcW w:w="2475" w:type="dxa"/>
          </w:tcPr>
          <w:p w14:paraId="772C1C89" w14:textId="77777777" w:rsidR="003D2E96" w:rsidRDefault="003D2E96" w:rsidP="00CD7950">
            <w:pPr>
              <w:spacing w:line="360" w:lineRule="auto"/>
            </w:pPr>
            <w:r>
              <w:t>3-4%</w:t>
            </w:r>
          </w:p>
          <w:p w14:paraId="724F9CD1" w14:textId="77777777" w:rsidR="003D2E96" w:rsidRDefault="003D2E96" w:rsidP="009928F3">
            <w:pPr>
              <w:spacing w:line="360" w:lineRule="auto"/>
            </w:pPr>
            <w:r>
              <w:t xml:space="preserve">(møbler, servise, redskap </w:t>
            </w:r>
            <w:r w:rsidR="009928F3">
              <w:t>o.l.</w:t>
            </w:r>
            <w:r>
              <w:t>)</w:t>
            </w:r>
          </w:p>
        </w:tc>
        <w:tc>
          <w:tcPr>
            <w:tcW w:w="2476" w:type="dxa"/>
          </w:tcPr>
          <w:p w14:paraId="733FF13D" w14:textId="77777777" w:rsidR="003D2E96" w:rsidRDefault="003D2E96" w:rsidP="00CD7950">
            <w:pPr>
              <w:spacing w:line="360" w:lineRule="auto"/>
            </w:pPr>
            <w:r>
              <w:t>3-6%</w:t>
            </w:r>
          </w:p>
          <w:p w14:paraId="77169FFA" w14:textId="77777777" w:rsidR="003D2E96" w:rsidRDefault="003D2E96" w:rsidP="009928F3">
            <w:pPr>
              <w:spacing w:line="360" w:lineRule="auto"/>
            </w:pPr>
            <w:r>
              <w:t xml:space="preserve">(møbler, servise, redskap </w:t>
            </w:r>
            <w:r w:rsidR="009928F3">
              <w:t>o.l.</w:t>
            </w:r>
            <w:r>
              <w:t>)</w:t>
            </w:r>
          </w:p>
        </w:tc>
        <w:tc>
          <w:tcPr>
            <w:tcW w:w="2476" w:type="dxa"/>
          </w:tcPr>
          <w:p w14:paraId="3A042C89" w14:textId="77777777" w:rsidR="003D2E96" w:rsidRDefault="003D2E96" w:rsidP="00CD7950">
            <w:pPr>
              <w:spacing w:line="360" w:lineRule="auto"/>
            </w:pPr>
            <w:r>
              <w:t>5-11%</w:t>
            </w:r>
          </w:p>
          <w:p w14:paraId="4D2D6134" w14:textId="77777777" w:rsidR="003D2E96" w:rsidRDefault="003D2E96" w:rsidP="009928F3">
            <w:pPr>
              <w:spacing w:line="360" w:lineRule="auto"/>
            </w:pPr>
            <w:r>
              <w:t xml:space="preserve">(møbler, servise, redskap </w:t>
            </w:r>
            <w:r w:rsidR="009928F3">
              <w:t>o.l.</w:t>
            </w:r>
            <w:r>
              <w:t>)</w:t>
            </w:r>
          </w:p>
        </w:tc>
      </w:tr>
    </w:tbl>
    <w:p w14:paraId="7D27131B" w14:textId="77777777" w:rsidR="00611141" w:rsidRDefault="00611141" w:rsidP="00611141">
      <w:pPr>
        <w:spacing w:line="360" w:lineRule="auto"/>
      </w:pPr>
      <w:r>
        <w:t>*Kornmonopolet, fra 1735 til 1788, påla Søndenfjel</w:t>
      </w:r>
      <w:r w:rsidR="001540B6">
        <w:t>d</w:t>
      </w:r>
      <w:r>
        <w:t>ske Norge å kjøpe dansk korn</w:t>
      </w:r>
    </w:p>
    <w:p w14:paraId="5F14F961" w14:textId="77777777" w:rsidR="00611141" w:rsidRDefault="00611141" w:rsidP="00611141">
      <w:pPr>
        <w:spacing w:line="360" w:lineRule="auto"/>
      </w:pPr>
    </w:p>
    <w:p w14:paraId="42AFE0C5" w14:textId="77777777" w:rsidR="00213CA8" w:rsidRDefault="00960B09" w:rsidP="00611141">
      <w:pPr>
        <w:spacing w:line="360" w:lineRule="auto"/>
      </w:pPr>
      <w:r>
        <w:t xml:space="preserve">Tekstiler og tilbehør var den nest største kategorien importvarer i alle de tre tollstedene. </w:t>
      </w:r>
      <w:r w:rsidR="00611141">
        <w:t xml:space="preserve">Det var særlig lin i ulike varianter fra Østersjøområdet, men og finere </w:t>
      </w:r>
      <w:r w:rsidR="00611141" w:rsidRPr="004A6EA9">
        <w:t>ullkleder</w:t>
      </w:r>
      <w:r w:rsidR="00DF5648">
        <w:t xml:space="preserve"> fra kontinentet</w:t>
      </w:r>
      <w:r w:rsidR="00611141" w:rsidRPr="004A6EA9">
        <w:t>,</w:t>
      </w:r>
      <w:r w:rsidR="00611141" w:rsidRPr="00704D8F">
        <w:rPr>
          <w:color w:val="FF6600"/>
        </w:rPr>
        <w:t xml:space="preserve"> </w:t>
      </w:r>
      <w:r w:rsidR="00611141" w:rsidRPr="00704D8F">
        <w:t>sa</w:t>
      </w:r>
      <w:r w:rsidR="00611141">
        <w:t>mt bomull og silketøy fra Asia. Noe kom som ferdige plagg, men det meste kom som alenvare.</w:t>
      </w:r>
      <w:r w:rsidR="00213CA8">
        <w:t xml:space="preserve"> </w:t>
      </w:r>
      <w:r w:rsidR="00611141">
        <w:t xml:space="preserve">I alle de tre byene utgjorde </w:t>
      </w:r>
      <w:r w:rsidR="00213CA8">
        <w:t xml:space="preserve">gruppen </w:t>
      </w:r>
      <w:r w:rsidR="00611141">
        <w:t xml:space="preserve"> mellom 14% og  35%</w:t>
      </w:r>
      <w:r w:rsidR="00213CA8">
        <w:t>. T</w:t>
      </w:r>
      <w:r w:rsidR="00567CBA">
        <w:t>il</w:t>
      </w:r>
      <w:r w:rsidR="00611141">
        <w:t xml:space="preserve"> Christiania utgjorde </w:t>
      </w:r>
      <w:r>
        <w:t>tekstiler og tilbehør</w:t>
      </w:r>
      <w:r w:rsidR="00611141">
        <w:t xml:space="preserve"> aldri mer enn 20%</w:t>
      </w:r>
      <w:r>
        <w:t>. Det</w:t>
      </w:r>
      <w:r w:rsidR="00213CA8">
        <w:t xml:space="preserve"> må sees</w:t>
      </w:r>
      <w:r w:rsidR="005E6A5F">
        <w:t xml:space="preserve"> i sa</w:t>
      </w:r>
      <w:r w:rsidR="00213CA8">
        <w:t>mmenheng med at Christiania handlet mye</w:t>
      </w:r>
      <w:r w:rsidR="005E6A5F">
        <w:t xml:space="preserve"> med Danmark, </w:t>
      </w:r>
      <w:r>
        <w:t xml:space="preserve">som sørget for </w:t>
      </w:r>
      <w:r w:rsidR="006513ED">
        <w:t>forsyn</w:t>
      </w:r>
      <w:r>
        <w:t>inger av slike varer</w:t>
      </w:r>
      <w:r w:rsidR="005E6A5F">
        <w:t>.</w:t>
      </w:r>
      <w:r>
        <w:t xml:space="preserve"> Bergen og Trondheim hadde langt mindre handelskontakt med </w:t>
      </w:r>
      <w:r>
        <w:lastRenderedPageBreak/>
        <w:t>Danmark.</w:t>
      </w:r>
      <w:r>
        <w:rPr>
          <w:rStyle w:val="Fotnotereferanse"/>
        </w:rPr>
        <w:footnoteReference w:id="33"/>
      </w:r>
      <w:r>
        <w:t xml:space="preserve"> </w:t>
      </w:r>
      <w:r w:rsidR="008431BA">
        <w:t xml:space="preserve"> </w:t>
      </w:r>
      <w:r w:rsidR="006513ED">
        <w:t xml:space="preserve"> En grundigere studie av innførslene fra Danmark må vente til en annen artikkel. </w:t>
      </w:r>
    </w:p>
    <w:p w14:paraId="704EB9EF" w14:textId="77777777" w:rsidR="008431BA" w:rsidRDefault="008431BA" w:rsidP="00611141">
      <w:pPr>
        <w:spacing w:line="360" w:lineRule="auto"/>
      </w:pPr>
    </w:p>
    <w:p w14:paraId="173FF3E6" w14:textId="0228CE9E" w:rsidR="00611141" w:rsidRPr="006513ED" w:rsidRDefault="008431BA" w:rsidP="00611141">
      <w:pPr>
        <w:spacing w:line="360" w:lineRule="auto"/>
        <w:rPr>
          <w:color w:val="76923C" w:themeColor="accent3" w:themeShade="BF"/>
        </w:rPr>
      </w:pPr>
      <w:r>
        <w:t>I alle de tre kjøpstedene utgjorde h</w:t>
      </w:r>
      <w:r w:rsidR="00611141">
        <w:t>alvfabrikata en større andel av importen enn ferdigvarene</w:t>
      </w:r>
      <w:r>
        <w:t>.</w:t>
      </w:r>
      <w:r w:rsidR="00611141">
        <w:t xml:space="preserve"> Til Bergen utgjor</w:t>
      </w:r>
      <w:r>
        <w:t xml:space="preserve">de </w:t>
      </w:r>
      <w:r w:rsidR="00A37A3C">
        <w:t>disse</w:t>
      </w:r>
      <w:r>
        <w:t xml:space="preserve"> mellom 4% og 16%, </w:t>
      </w:r>
      <w:r w:rsidR="00A37A3C">
        <w:t>og bestod primært av salt til fiskeriene og farvestoffer. Til</w:t>
      </w:r>
      <w:r w:rsidR="00611141">
        <w:t xml:space="preserve"> Trondh</w:t>
      </w:r>
      <w:r w:rsidR="006513ED">
        <w:t>eim utgjorde</w:t>
      </w:r>
      <w:r w:rsidR="00960B09">
        <w:t xml:space="preserve"> de mellom 2% og 9%. I</w:t>
      </w:r>
      <w:r w:rsidR="00A37A3C">
        <w:t xml:space="preserve"> til</w:t>
      </w:r>
      <w:r w:rsidR="00960B09">
        <w:t>l</w:t>
      </w:r>
      <w:r w:rsidR="00A37A3C">
        <w:t>egg til salt og farvestofer var sukker til sukkerra</w:t>
      </w:r>
      <w:r w:rsidR="00471910">
        <w:t>f</w:t>
      </w:r>
      <w:r w:rsidR="00A37A3C">
        <w:t>fineriet den største varen</w:t>
      </w:r>
      <w:r w:rsidR="00611141">
        <w:t xml:space="preserve">. </w:t>
      </w:r>
      <w:r w:rsidR="00A37A3C">
        <w:t>Til</w:t>
      </w:r>
      <w:r w:rsidR="00611141">
        <w:t xml:space="preserve"> Christiania varierte importen av halvfabrikata mellom 8% og 34%, og</w:t>
      </w:r>
      <w:r w:rsidR="00960B09">
        <w:t xml:space="preserve"> </w:t>
      </w:r>
      <w:r w:rsidR="00471910">
        <w:t xml:space="preserve"> var </w:t>
      </w:r>
      <w:r w:rsidR="00960B09">
        <w:t>tidvis</w:t>
      </w:r>
      <w:r w:rsidR="00611141">
        <w:t xml:space="preserve"> den nest største gruppen importvarer.</w:t>
      </w:r>
      <w:r>
        <w:t xml:space="preserve"> </w:t>
      </w:r>
      <w:r w:rsidR="006513ED">
        <w:t>Her dominerte</w:t>
      </w:r>
      <w:r w:rsidR="00611141">
        <w:t xml:space="preserve"> tekstilfarver, men også stangjern. Jernstangimporten på 133 528 pund</w:t>
      </w:r>
      <w:r w:rsidR="00A37A3C">
        <w:t xml:space="preserve"> i 1786 var</w:t>
      </w:r>
      <w:r w:rsidR="00611141">
        <w:t xml:space="preserve"> verdsatt til 3336 riksdaler</w:t>
      </w:r>
      <w:r w:rsidR="00A37A3C">
        <w:t>. Dette</w:t>
      </w:r>
      <w:r w:rsidR="00611141">
        <w:t xml:space="preserve"> oversteg Christianias </w:t>
      </w:r>
      <w:r w:rsidR="006513ED">
        <w:t>jern</w:t>
      </w:r>
      <w:r w:rsidR="00611141">
        <w:t>eksport</w:t>
      </w:r>
      <w:r w:rsidR="007C3F8E">
        <w:t xml:space="preserve">. Grundigere undersøkelser av den norske utførselen og innførslene av jern fra alle de norske havnene må gjøres for å kunne se om </w:t>
      </w:r>
      <w:r w:rsidR="00611141">
        <w:t>de norske verkene klarte å møte den hjemlige etterspørselen.</w:t>
      </w:r>
      <w:r>
        <w:t xml:space="preserve"> </w:t>
      </w:r>
    </w:p>
    <w:p w14:paraId="0B7C6B97" w14:textId="77777777" w:rsidR="00611141" w:rsidRDefault="00611141" w:rsidP="00611141">
      <w:pPr>
        <w:spacing w:line="360" w:lineRule="auto"/>
      </w:pPr>
    </w:p>
    <w:p w14:paraId="3F3839B3" w14:textId="77777777" w:rsidR="006513ED" w:rsidRDefault="006513ED" w:rsidP="006513ED">
      <w:pPr>
        <w:spacing w:line="360" w:lineRule="auto"/>
      </w:pPr>
      <w:r>
        <w:t xml:space="preserve">Ferdigvarer utgjorde bare en liten del av verdien på importen til de tre byene. Til Bergen varierte den mellom 3% og 4%, til Trondheim mellom 3 og 6%. Til Christiania utgjorde de mellom 5% og 11%. </w:t>
      </w:r>
    </w:p>
    <w:p w14:paraId="6B0A6A8E" w14:textId="77777777" w:rsidR="006513ED" w:rsidRDefault="006513ED" w:rsidP="00611141">
      <w:pPr>
        <w:spacing w:line="360" w:lineRule="auto"/>
      </w:pPr>
    </w:p>
    <w:p w14:paraId="09A6C452" w14:textId="77777777" w:rsidR="00611141" w:rsidRPr="00D73F7D" w:rsidRDefault="001952A5" w:rsidP="00611141">
      <w:pPr>
        <w:spacing w:line="360" w:lineRule="auto"/>
        <w:outlineLvl w:val="0"/>
        <w:rPr>
          <w:i/>
        </w:rPr>
      </w:pPr>
      <w:r>
        <w:rPr>
          <w:i/>
        </w:rPr>
        <w:t>Utskipningssteder</w:t>
      </w:r>
    </w:p>
    <w:p w14:paraId="5DC645A5" w14:textId="22F37BCE" w:rsidR="00611141" w:rsidRDefault="00DF5648" w:rsidP="00611141">
      <w:pPr>
        <w:spacing w:line="360" w:lineRule="auto"/>
      </w:pPr>
      <w:r>
        <w:t>Utskipningsstedene</w:t>
      </w:r>
      <w:r w:rsidR="006845EC">
        <w:t xml:space="preserve"> for importvarene </w:t>
      </w:r>
      <w:r>
        <w:t>til</w:t>
      </w:r>
      <w:r w:rsidR="006845EC">
        <w:t xml:space="preserve"> de tre norsk kjøpstedene var, som mottakerne av eksporten, også forskjellig</w:t>
      </w:r>
      <w:r w:rsidR="00471910">
        <w:t>e</w:t>
      </w:r>
      <w:r w:rsidR="006845EC">
        <w:t xml:space="preserve">. </w:t>
      </w:r>
      <w:r w:rsidR="00611141">
        <w:t>For Bergen domine</w:t>
      </w:r>
      <w:r>
        <w:t xml:space="preserve">rte varer </w:t>
      </w:r>
      <w:r w:rsidR="006845EC">
        <w:t>fra</w:t>
      </w:r>
      <w:r w:rsidR="00611141">
        <w:t xml:space="preserve"> Østersjølandene. Mye var korn, men særlig fra Altona og Hamburg kom det også ferdigvarer, halvfabrikata og tekstiler. </w:t>
      </w:r>
      <w:r w:rsidR="00D07CB1">
        <w:t>Verdien av i</w:t>
      </w:r>
      <w:r w:rsidR="00611141">
        <w:t>mporten fra Holland, Frankrike og Port</w:t>
      </w:r>
      <w:r w:rsidR="006845EC">
        <w:t xml:space="preserve">ugal utgjorde mellom 6% og 10% </w:t>
      </w:r>
      <w:r w:rsidR="00374062">
        <w:t>hver</w:t>
      </w:r>
      <w:r w:rsidR="00611141">
        <w:t xml:space="preserve">, men varene </w:t>
      </w:r>
      <w:r w:rsidR="006845EC">
        <w:t>var ulike</w:t>
      </w:r>
      <w:r w:rsidR="00611141">
        <w:t>. Fra Holland kom det</w:t>
      </w:r>
      <w:r w:rsidR="00C51737">
        <w:t xml:space="preserve"> et bredt sortiment</w:t>
      </w:r>
      <w:r w:rsidR="00611141">
        <w:t>, slik som tobakk, farvestoffer og tøyer</w:t>
      </w:r>
      <w:r w:rsidR="00C51737">
        <w:t>,</w:t>
      </w:r>
      <w:r w:rsidR="00611141">
        <w:t xml:space="preserve"> men </w:t>
      </w:r>
      <w:r w:rsidR="00C51737">
        <w:t>det</w:t>
      </w:r>
      <w:r w:rsidR="00611141">
        <w:t xml:space="preserve"> kom i relativt små mengder. Fra Frankrike dominerte vin og salt, samt mindre mengder finere matvarer som kaffe og oljer, samt noen tekstiler. Fra Portugal kom det særlig vin. </w:t>
      </w:r>
      <w:r w:rsidR="00960B09">
        <w:t>At v</w:t>
      </w:r>
      <w:r w:rsidR="00611141">
        <w:t xml:space="preserve">in </w:t>
      </w:r>
      <w:r w:rsidR="00960B09">
        <w:t>også preget</w:t>
      </w:r>
      <w:r w:rsidR="00611141">
        <w:t xml:space="preserve"> handelen med Spania og Middelhavet</w:t>
      </w:r>
      <w:r w:rsidR="00960B09">
        <w:t xml:space="preserve"> er ikke overraskende. D</w:t>
      </w:r>
      <w:r w:rsidR="00C51737">
        <w:t>erfra kom</w:t>
      </w:r>
      <w:r w:rsidR="00611141">
        <w:t xml:space="preserve"> også sitroner</w:t>
      </w:r>
      <w:r w:rsidR="00C51737">
        <w:t>,</w:t>
      </w:r>
      <w:r w:rsidR="00611141">
        <w:t xml:space="preserve"> samt matvarer som mandler og olivenolje. Engelske varer til Bergen </w:t>
      </w:r>
      <w:r>
        <w:t>utgjorde</w:t>
      </w:r>
      <w:r w:rsidR="00C51737">
        <w:t xml:space="preserve"> </w:t>
      </w:r>
      <w:r w:rsidR="00611141">
        <w:t>under 2%,</w:t>
      </w:r>
      <w:r w:rsidR="00D07CB1">
        <w:t xml:space="preserve"> av verdien av importen</w:t>
      </w:r>
      <w:r w:rsidR="00611141">
        <w:t xml:space="preserve"> og </w:t>
      </w:r>
      <w:r>
        <w:t xml:space="preserve">det lille som kom </w:t>
      </w:r>
      <w:r w:rsidR="00611141">
        <w:t>var tekstiler og enkle i</w:t>
      </w:r>
      <w:r>
        <w:t>ndustriprodukt som børster og</w:t>
      </w:r>
      <w:r w:rsidR="00611141">
        <w:t xml:space="preserve"> sakser, samt tobakk.</w:t>
      </w:r>
    </w:p>
    <w:p w14:paraId="1A6AAC33" w14:textId="77777777" w:rsidR="00611141" w:rsidRDefault="00611141" w:rsidP="00611141">
      <w:pPr>
        <w:spacing w:line="360" w:lineRule="auto"/>
      </w:pPr>
    </w:p>
    <w:p w14:paraId="095CF187" w14:textId="77777777" w:rsidR="00611141" w:rsidRDefault="00611141" w:rsidP="00611141">
      <w:pPr>
        <w:spacing w:line="360" w:lineRule="auto"/>
      </w:pPr>
      <w:r w:rsidRPr="00B34099">
        <w:rPr>
          <w:i/>
        </w:rPr>
        <w:t xml:space="preserve">Tabell </w:t>
      </w:r>
      <w:r w:rsidR="005D215B">
        <w:rPr>
          <w:i/>
        </w:rPr>
        <w:t>8</w:t>
      </w:r>
      <w:r>
        <w:rPr>
          <w:i/>
        </w:rPr>
        <w:t>: Avsenderland for kjøpstedenes import</w:t>
      </w:r>
      <w:r w:rsidRPr="00B34099">
        <w:rPr>
          <w:i/>
        </w:rPr>
        <w:t>. Vist i</w:t>
      </w:r>
      <w:r>
        <w:rPr>
          <w:i/>
        </w:rPr>
        <w:t xml:space="preserve"> varierende </w:t>
      </w:r>
      <w:r w:rsidRPr="00B34099">
        <w:rPr>
          <w:i/>
        </w:rPr>
        <w:t xml:space="preserve"> andel av tota</w:t>
      </w:r>
      <w:r>
        <w:rPr>
          <w:i/>
        </w:rPr>
        <w:t>lverdien på varer importert fra</w:t>
      </w:r>
      <w:r w:rsidRPr="00B34099">
        <w:rPr>
          <w:i/>
        </w:rPr>
        <w:t xml:space="preserve"> ”fremmede steder”</w:t>
      </w:r>
    </w:p>
    <w:tbl>
      <w:tblPr>
        <w:tblStyle w:val="Tabellrutenett"/>
        <w:tblW w:w="0" w:type="auto"/>
        <w:tblLook w:val="04A0" w:firstRow="1" w:lastRow="0" w:firstColumn="1" w:lastColumn="0" w:noHBand="0" w:noVBand="1"/>
      </w:tblPr>
      <w:tblGrid>
        <w:gridCol w:w="2301"/>
        <w:gridCol w:w="2301"/>
        <w:gridCol w:w="2302"/>
        <w:gridCol w:w="2302"/>
      </w:tblGrid>
      <w:tr w:rsidR="00611141" w:rsidRPr="005E7340" w14:paraId="7B0DEF11" w14:textId="77777777">
        <w:tc>
          <w:tcPr>
            <w:tcW w:w="2301" w:type="dxa"/>
          </w:tcPr>
          <w:p w14:paraId="4DAA8915" w14:textId="77777777" w:rsidR="00611141" w:rsidRPr="005E7340" w:rsidRDefault="00611141" w:rsidP="00CD7950">
            <w:pPr>
              <w:spacing w:line="360" w:lineRule="auto"/>
              <w:rPr>
                <w:b/>
              </w:rPr>
            </w:pPr>
          </w:p>
        </w:tc>
        <w:tc>
          <w:tcPr>
            <w:tcW w:w="2301" w:type="dxa"/>
          </w:tcPr>
          <w:p w14:paraId="2259B795" w14:textId="77777777" w:rsidR="00611141" w:rsidRPr="005E7340" w:rsidRDefault="00611141" w:rsidP="00CD7950">
            <w:pPr>
              <w:spacing w:line="360" w:lineRule="auto"/>
              <w:rPr>
                <w:b/>
              </w:rPr>
            </w:pPr>
            <w:r w:rsidRPr="005E7340">
              <w:rPr>
                <w:b/>
              </w:rPr>
              <w:t>Bergen</w:t>
            </w:r>
          </w:p>
        </w:tc>
        <w:tc>
          <w:tcPr>
            <w:tcW w:w="2302" w:type="dxa"/>
          </w:tcPr>
          <w:p w14:paraId="66E49782" w14:textId="77777777" w:rsidR="00611141" w:rsidRPr="005E7340" w:rsidRDefault="00611141" w:rsidP="00CD7950">
            <w:pPr>
              <w:spacing w:line="360" w:lineRule="auto"/>
              <w:rPr>
                <w:b/>
              </w:rPr>
            </w:pPr>
            <w:r w:rsidRPr="005E7340">
              <w:rPr>
                <w:b/>
              </w:rPr>
              <w:t>Trondheim</w:t>
            </w:r>
          </w:p>
        </w:tc>
        <w:tc>
          <w:tcPr>
            <w:tcW w:w="2302" w:type="dxa"/>
          </w:tcPr>
          <w:p w14:paraId="6A9541E5" w14:textId="77777777" w:rsidR="00611141" w:rsidRPr="005E7340" w:rsidRDefault="00611141" w:rsidP="00CD7950">
            <w:pPr>
              <w:spacing w:line="360" w:lineRule="auto"/>
              <w:rPr>
                <w:b/>
              </w:rPr>
            </w:pPr>
            <w:r w:rsidRPr="005E7340">
              <w:rPr>
                <w:b/>
              </w:rPr>
              <w:t>Christiania*</w:t>
            </w:r>
          </w:p>
        </w:tc>
      </w:tr>
      <w:tr w:rsidR="00611141" w14:paraId="0F45AC86" w14:textId="77777777">
        <w:tc>
          <w:tcPr>
            <w:tcW w:w="2301" w:type="dxa"/>
          </w:tcPr>
          <w:p w14:paraId="60994933" w14:textId="77777777" w:rsidR="00611141" w:rsidRPr="005E7340" w:rsidRDefault="00611141" w:rsidP="00CD7950">
            <w:pPr>
              <w:spacing w:line="360" w:lineRule="auto"/>
              <w:rPr>
                <w:b/>
              </w:rPr>
            </w:pPr>
            <w:r>
              <w:rPr>
                <w:b/>
              </w:rPr>
              <w:t>Østersjøen og Nord-Tyskland**</w:t>
            </w:r>
          </w:p>
        </w:tc>
        <w:tc>
          <w:tcPr>
            <w:tcW w:w="2301" w:type="dxa"/>
          </w:tcPr>
          <w:p w14:paraId="739A0443" w14:textId="77777777" w:rsidR="00611141" w:rsidRDefault="00611141" w:rsidP="00CD7950">
            <w:pPr>
              <w:spacing w:line="360" w:lineRule="auto"/>
            </w:pPr>
            <w:r>
              <w:t>61%-76% (mye korn, men og ferdigvarer)</w:t>
            </w:r>
          </w:p>
        </w:tc>
        <w:tc>
          <w:tcPr>
            <w:tcW w:w="2302" w:type="dxa"/>
          </w:tcPr>
          <w:p w14:paraId="76A27D44" w14:textId="77777777" w:rsidR="00611141" w:rsidRDefault="00611141" w:rsidP="00CD7950">
            <w:pPr>
              <w:spacing w:line="360" w:lineRule="auto"/>
            </w:pPr>
            <w:r>
              <w:t>58%- 63%</w:t>
            </w:r>
          </w:p>
          <w:p w14:paraId="52AC8E84" w14:textId="77777777" w:rsidR="00611141" w:rsidRDefault="00611141" w:rsidP="00CD7950">
            <w:pPr>
              <w:spacing w:line="360" w:lineRule="auto"/>
            </w:pPr>
            <w:r>
              <w:t>(særlig korn, men og tekstiler og ferdigvarer og halvfabrikata)</w:t>
            </w:r>
          </w:p>
        </w:tc>
        <w:tc>
          <w:tcPr>
            <w:tcW w:w="2302" w:type="dxa"/>
          </w:tcPr>
          <w:p w14:paraId="40E43EB0" w14:textId="77777777" w:rsidR="00611141" w:rsidRDefault="00611141" w:rsidP="00A14F4E">
            <w:pPr>
              <w:spacing w:line="360" w:lineRule="auto"/>
            </w:pPr>
            <w:r>
              <w:t>10% skipsanløp (Russland</w:t>
            </w:r>
            <w:r w:rsidR="00C23AF4">
              <w:t>- lin og hamp</w:t>
            </w:r>
            <w:r>
              <w:t xml:space="preserve">), </w:t>
            </w:r>
            <w:r w:rsidR="00A14F4E">
              <w:t xml:space="preserve">noe </w:t>
            </w:r>
            <w:r>
              <w:t xml:space="preserve">fra Prøysen </w:t>
            </w:r>
            <w:r>
              <w:br/>
              <w:t>(korn og tekstiler)</w:t>
            </w:r>
          </w:p>
        </w:tc>
      </w:tr>
      <w:tr w:rsidR="00611141" w14:paraId="6B5D7947" w14:textId="77777777">
        <w:tc>
          <w:tcPr>
            <w:tcW w:w="2301" w:type="dxa"/>
          </w:tcPr>
          <w:p w14:paraId="7EF84833" w14:textId="77777777" w:rsidR="00611141" w:rsidRPr="005E7340" w:rsidRDefault="00611141" w:rsidP="00CD7950">
            <w:pPr>
              <w:spacing w:line="360" w:lineRule="auto"/>
              <w:rPr>
                <w:b/>
              </w:rPr>
            </w:pPr>
            <w:r w:rsidRPr="005E7340">
              <w:rPr>
                <w:b/>
              </w:rPr>
              <w:t>Holland</w:t>
            </w:r>
          </w:p>
        </w:tc>
        <w:tc>
          <w:tcPr>
            <w:tcW w:w="2301" w:type="dxa"/>
          </w:tcPr>
          <w:p w14:paraId="15F6BD39" w14:textId="77777777" w:rsidR="00611141" w:rsidRDefault="00611141" w:rsidP="00CD7950">
            <w:pPr>
              <w:spacing w:line="360" w:lineRule="auto"/>
            </w:pPr>
            <w:r>
              <w:t xml:space="preserve">6-10% </w:t>
            </w:r>
            <w:r w:rsidR="00C23AF4">
              <w:t xml:space="preserve"> (ferdigvarer, tekstil og halvfabrikata)</w:t>
            </w:r>
          </w:p>
        </w:tc>
        <w:tc>
          <w:tcPr>
            <w:tcW w:w="2302" w:type="dxa"/>
          </w:tcPr>
          <w:p w14:paraId="35C5EE60" w14:textId="77777777" w:rsidR="00611141" w:rsidRDefault="00611141" w:rsidP="00CD7950">
            <w:pPr>
              <w:spacing w:line="360" w:lineRule="auto"/>
            </w:pPr>
            <w:r>
              <w:t>8%-12%</w:t>
            </w:r>
            <w:r w:rsidR="00C23AF4">
              <w:t xml:space="preserve"> (ferdigvarer, tekstil og halvfabrikata)</w:t>
            </w:r>
          </w:p>
        </w:tc>
        <w:tc>
          <w:tcPr>
            <w:tcW w:w="2302" w:type="dxa"/>
          </w:tcPr>
          <w:p w14:paraId="0556BB56" w14:textId="77777777" w:rsidR="00611141" w:rsidRDefault="00611141" w:rsidP="00CD7950">
            <w:pPr>
              <w:spacing w:line="360" w:lineRule="auto"/>
            </w:pPr>
            <w:r>
              <w:t>10% skipsanløp</w:t>
            </w:r>
            <w:r w:rsidR="00C23AF4">
              <w:t xml:space="preserve"> (ferdigvarer, tekstil og halvfabrikata)</w:t>
            </w:r>
          </w:p>
        </w:tc>
      </w:tr>
      <w:tr w:rsidR="00611141" w14:paraId="082AE7C6" w14:textId="77777777">
        <w:tc>
          <w:tcPr>
            <w:tcW w:w="2301" w:type="dxa"/>
          </w:tcPr>
          <w:p w14:paraId="7C028AFB" w14:textId="77777777" w:rsidR="00611141" w:rsidRPr="005E7340" w:rsidRDefault="00611141" w:rsidP="00CD7950">
            <w:pPr>
              <w:spacing w:line="360" w:lineRule="auto"/>
              <w:rPr>
                <w:b/>
              </w:rPr>
            </w:pPr>
            <w:r w:rsidRPr="005E7340">
              <w:rPr>
                <w:b/>
              </w:rPr>
              <w:t>Frankrike</w:t>
            </w:r>
          </w:p>
        </w:tc>
        <w:tc>
          <w:tcPr>
            <w:tcW w:w="2301" w:type="dxa"/>
          </w:tcPr>
          <w:p w14:paraId="089AB87F" w14:textId="77777777" w:rsidR="00611141" w:rsidRDefault="00611141" w:rsidP="00CD7950">
            <w:pPr>
              <w:spacing w:line="360" w:lineRule="auto"/>
            </w:pPr>
            <w:r>
              <w:t>6-10% (vin)</w:t>
            </w:r>
          </w:p>
        </w:tc>
        <w:tc>
          <w:tcPr>
            <w:tcW w:w="2302" w:type="dxa"/>
          </w:tcPr>
          <w:p w14:paraId="32A4969C" w14:textId="77777777" w:rsidR="00611141" w:rsidRDefault="00611141" w:rsidP="00CD7950">
            <w:pPr>
              <w:spacing w:line="360" w:lineRule="auto"/>
            </w:pPr>
            <w:r>
              <w:t>1-7%</w:t>
            </w:r>
            <w:r w:rsidR="00C23AF4">
              <w:t xml:space="preserve"> (vin)</w:t>
            </w:r>
          </w:p>
        </w:tc>
        <w:tc>
          <w:tcPr>
            <w:tcW w:w="2302" w:type="dxa"/>
          </w:tcPr>
          <w:p w14:paraId="6F32BA88" w14:textId="77777777" w:rsidR="00611141" w:rsidRDefault="00611141" w:rsidP="00CD7950">
            <w:pPr>
              <w:spacing w:line="360" w:lineRule="auto"/>
            </w:pPr>
            <w:r>
              <w:t>10% skipsanløp (vin)</w:t>
            </w:r>
          </w:p>
        </w:tc>
      </w:tr>
      <w:tr w:rsidR="00611141" w14:paraId="7F919893" w14:textId="77777777">
        <w:tc>
          <w:tcPr>
            <w:tcW w:w="2301" w:type="dxa"/>
          </w:tcPr>
          <w:p w14:paraId="710A4DD9" w14:textId="77777777" w:rsidR="00611141" w:rsidRPr="005E7340" w:rsidRDefault="00611141" w:rsidP="00CD7950">
            <w:pPr>
              <w:spacing w:line="360" w:lineRule="auto"/>
              <w:rPr>
                <w:b/>
              </w:rPr>
            </w:pPr>
            <w:r w:rsidRPr="005E7340">
              <w:rPr>
                <w:b/>
              </w:rPr>
              <w:t>Portugal</w:t>
            </w:r>
          </w:p>
        </w:tc>
        <w:tc>
          <w:tcPr>
            <w:tcW w:w="2301" w:type="dxa"/>
          </w:tcPr>
          <w:p w14:paraId="33598381" w14:textId="77777777" w:rsidR="00611141" w:rsidRDefault="00611141" w:rsidP="00CD7950">
            <w:pPr>
              <w:spacing w:line="360" w:lineRule="auto"/>
            </w:pPr>
            <w:r>
              <w:t>6-16% (vin og sitrus)</w:t>
            </w:r>
          </w:p>
        </w:tc>
        <w:tc>
          <w:tcPr>
            <w:tcW w:w="2302" w:type="dxa"/>
          </w:tcPr>
          <w:p w14:paraId="0C16C781" w14:textId="77777777" w:rsidR="00611141" w:rsidRDefault="00611141" w:rsidP="00CD7950">
            <w:pPr>
              <w:spacing w:line="360" w:lineRule="auto"/>
            </w:pPr>
            <w:r>
              <w:t>0-2%</w:t>
            </w:r>
            <w:r w:rsidR="00C23AF4">
              <w:t xml:space="preserve"> (vin)</w:t>
            </w:r>
          </w:p>
        </w:tc>
        <w:tc>
          <w:tcPr>
            <w:tcW w:w="2302" w:type="dxa"/>
          </w:tcPr>
          <w:p w14:paraId="60F058F5" w14:textId="77777777" w:rsidR="00611141" w:rsidRDefault="00611141" w:rsidP="00CD7950">
            <w:pPr>
              <w:spacing w:line="360" w:lineRule="auto"/>
            </w:pPr>
            <w:r>
              <w:t>1 anløp i året</w:t>
            </w:r>
          </w:p>
        </w:tc>
      </w:tr>
      <w:tr w:rsidR="00611141" w14:paraId="16492754" w14:textId="77777777">
        <w:tc>
          <w:tcPr>
            <w:tcW w:w="2301" w:type="dxa"/>
          </w:tcPr>
          <w:p w14:paraId="0F973CFC" w14:textId="77777777" w:rsidR="00611141" w:rsidRPr="005E7340" w:rsidRDefault="00611141" w:rsidP="00CD7950">
            <w:pPr>
              <w:spacing w:line="360" w:lineRule="auto"/>
              <w:rPr>
                <w:b/>
              </w:rPr>
            </w:pPr>
            <w:r w:rsidRPr="005E7340">
              <w:rPr>
                <w:b/>
              </w:rPr>
              <w:t>Spania og Middelhavet</w:t>
            </w:r>
          </w:p>
        </w:tc>
        <w:tc>
          <w:tcPr>
            <w:tcW w:w="2301" w:type="dxa"/>
          </w:tcPr>
          <w:p w14:paraId="380B5382" w14:textId="77777777" w:rsidR="00611141" w:rsidRDefault="00611141" w:rsidP="00CD7950">
            <w:pPr>
              <w:spacing w:line="360" w:lineRule="auto"/>
            </w:pPr>
            <w:r>
              <w:t xml:space="preserve">0-10% </w:t>
            </w:r>
            <w:r w:rsidR="00C23AF4">
              <w:t>(vin, olivenolje, mandler og sitron)</w:t>
            </w:r>
          </w:p>
        </w:tc>
        <w:tc>
          <w:tcPr>
            <w:tcW w:w="2302" w:type="dxa"/>
          </w:tcPr>
          <w:p w14:paraId="258F7267" w14:textId="77777777" w:rsidR="00611141" w:rsidRDefault="00611141" w:rsidP="00CD7950">
            <w:pPr>
              <w:spacing w:line="360" w:lineRule="auto"/>
            </w:pPr>
            <w:r>
              <w:t>0-5%</w:t>
            </w:r>
            <w:r w:rsidR="00C23AF4">
              <w:t xml:space="preserve"> (vin, olivenolje, mandler og sitron)</w:t>
            </w:r>
          </w:p>
        </w:tc>
        <w:tc>
          <w:tcPr>
            <w:tcW w:w="2302" w:type="dxa"/>
          </w:tcPr>
          <w:p w14:paraId="0B249A89" w14:textId="77777777" w:rsidR="00611141" w:rsidRDefault="00611141" w:rsidP="00CD7950">
            <w:pPr>
              <w:spacing w:line="360" w:lineRule="auto"/>
            </w:pPr>
            <w:r>
              <w:t>1 anløp i året</w:t>
            </w:r>
          </w:p>
        </w:tc>
      </w:tr>
      <w:tr w:rsidR="00611141" w14:paraId="249876B9" w14:textId="77777777">
        <w:tc>
          <w:tcPr>
            <w:tcW w:w="2301" w:type="dxa"/>
          </w:tcPr>
          <w:p w14:paraId="0F7685C7" w14:textId="77777777" w:rsidR="00611141" w:rsidRPr="005E7340" w:rsidRDefault="00611141" w:rsidP="00CD7950">
            <w:pPr>
              <w:spacing w:line="360" w:lineRule="auto"/>
              <w:rPr>
                <w:b/>
              </w:rPr>
            </w:pPr>
            <w:r w:rsidRPr="005E7340">
              <w:rPr>
                <w:b/>
              </w:rPr>
              <w:t>England</w:t>
            </w:r>
          </w:p>
        </w:tc>
        <w:tc>
          <w:tcPr>
            <w:tcW w:w="2301" w:type="dxa"/>
          </w:tcPr>
          <w:p w14:paraId="50F6E8FA" w14:textId="77777777" w:rsidR="00611141" w:rsidRDefault="00611141" w:rsidP="00CD7950">
            <w:pPr>
              <w:spacing w:line="360" w:lineRule="auto"/>
            </w:pPr>
            <w:r>
              <w:t>Under 2% (tekstiler og børster)</w:t>
            </w:r>
          </w:p>
        </w:tc>
        <w:tc>
          <w:tcPr>
            <w:tcW w:w="2302" w:type="dxa"/>
          </w:tcPr>
          <w:p w14:paraId="2B5495D0" w14:textId="77777777" w:rsidR="00611141" w:rsidRDefault="00611141" w:rsidP="00CD7950">
            <w:pPr>
              <w:spacing w:line="360" w:lineRule="auto"/>
            </w:pPr>
            <w:r>
              <w:t>Falt fra 42-11%</w:t>
            </w:r>
            <w:r w:rsidR="00C23AF4">
              <w:t xml:space="preserve"> (tekstiler, noe korn)</w:t>
            </w:r>
          </w:p>
        </w:tc>
        <w:tc>
          <w:tcPr>
            <w:tcW w:w="2302" w:type="dxa"/>
          </w:tcPr>
          <w:p w14:paraId="670421FB" w14:textId="77777777" w:rsidR="00611141" w:rsidRDefault="00611141" w:rsidP="00CD7950">
            <w:pPr>
              <w:spacing w:line="360" w:lineRule="auto"/>
            </w:pPr>
            <w:r>
              <w:t>50-60% av skipsanløpene (tomme</w:t>
            </w:r>
            <w:r w:rsidR="00C23AF4">
              <w:t xml:space="preserve"> og med tekstiler</w:t>
            </w:r>
            <w:r>
              <w:t>)</w:t>
            </w:r>
          </w:p>
        </w:tc>
      </w:tr>
    </w:tbl>
    <w:p w14:paraId="080F5733" w14:textId="77777777" w:rsidR="00611141" w:rsidRPr="00CB132E" w:rsidRDefault="00611141" w:rsidP="00611141">
      <w:pPr>
        <w:rPr>
          <w:sz w:val="20"/>
          <w:szCs w:val="20"/>
        </w:rPr>
      </w:pPr>
      <w:r w:rsidRPr="00CB132E">
        <w:rPr>
          <w:sz w:val="20"/>
          <w:szCs w:val="20"/>
        </w:rPr>
        <w:t>*For Christiania er skipsanløp benyttet siden varelistene for import ikke detaljerer opprinnelsesland for varene fra ”fremmede steder”</w:t>
      </w:r>
      <w:r w:rsidR="00BD6C6E">
        <w:rPr>
          <w:sz w:val="20"/>
          <w:szCs w:val="20"/>
        </w:rPr>
        <w:t xml:space="preserve">. </w:t>
      </w:r>
    </w:p>
    <w:p w14:paraId="4F90F7A6" w14:textId="0F5BC181" w:rsidR="00611141" w:rsidRPr="00CB132E" w:rsidRDefault="00044E9E" w:rsidP="00611141">
      <w:pPr>
        <w:rPr>
          <w:sz w:val="20"/>
          <w:szCs w:val="20"/>
        </w:rPr>
      </w:pPr>
      <w:r>
        <w:rPr>
          <w:sz w:val="20"/>
          <w:szCs w:val="20"/>
        </w:rPr>
        <w:t>**Danzig og Polsk Preus</w:t>
      </w:r>
      <w:r w:rsidR="00611141" w:rsidRPr="00CB132E">
        <w:rPr>
          <w:sz w:val="20"/>
          <w:szCs w:val="20"/>
        </w:rPr>
        <w:t xml:space="preserve">sen, </w:t>
      </w:r>
      <w:r w:rsidR="00170951" w:rsidRPr="00CB132E">
        <w:rPr>
          <w:sz w:val="20"/>
          <w:szCs w:val="20"/>
        </w:rPr>
        <w:t>Königsberg</w:t>
      </w:r>
      <w:r w:rsidR="0061280F">
        <w:rPr>
          <w:sz w:val="20"/>
          <w:szCs w:val="20"/>
        </w:rPr>
        <w:t xml:space="preserve"> </w:t>
      </w:r>
      <w:r>
        <w:rPr>
          <w:sz w:val="20"/>
          <w:szCs w:val="20"/>
        </w:rPr>
        <w:t>og Kongl. Preus</w:t>
      </w:r>
      <w:r w:rsidR="00611141" w:rsidRPr="00CB132E">
        <w:rPr>
          <w:sz w:val="20"/>
          <w:szCs w:val="20"/>
        </w:rPr>
        <w:t xml:space="preserve">sen, </w:t>
      </w:r>
      <w:r w:rsidR="00170951" w:rsidRPr="00CB132E">
        <w:rPr>
          <w:sz w:val="20"/>
          <w:szCs w:val="20"/>
        </w:rPr>
        <w:t>L</w:t>
      </w:r>
      <w:r w:rsidR="00170951">
        <w:rPr>
          <w:sz w:val="20"/>
          <w:szCs w:val="20"/>
        </w:rPr>
        <w:t>übeck</w:t>
      </w:r>
      <w:r w:rsidR="00611141" w:rsidRPr="00CB132E">
        <w:rPr>
          <w:sz w:val="20"/>
          <w:szCs w:val="20"/>
        </w:rPr>
        <w:t>, Curland, Lisland og Russland, Altona, Hamburg og Tyske stater, Weimar og Svensk Pommern</w:t>
      </w:r>
    </w:p>
    <w:p w14:paraId="07797705" w14:textId="77777777" w:rsidR="00611141" w:rsidRDefault="00611141" w:rsidP="00611141"/>
    <w:p w14:paraId="59D7BAE1" w14:textId="77777777" w:rsidR="00A154C6" w:rsidRDefault="00A154C6" w:rsidP="00611141">
      <w:pPr>
        <w:spacing w:line="360" w:lineRule="auto"/>
      </w:pPr>
    </w:p>
    <w:p w14:paraId="44292F31" w14:textId="419926E8" w:rsidR="00611141" w:rsidRDefault="00374062" w:rsidP="00611141">
      <w:pPr>
        <w:spacing w:line="360" w:lineRule="auto"/>
      </w:pPr>
      <w:r>
        <w:t>Trondheim</w:t>
      </w:r>
      <w:r w:rsidR="00C51737">
        <w:t>s import var også</w:t>
      </w:r>
      <w:r>
        <w:t xml:space="preserve"> </w:t>
      </w:r>
      <w:r w:rsidR="00C51737">
        <w:t>dominerte av</w:t>
      </w:r>
      <w:r w:rsidR="00611141">
        <w:t xml:space="preserve"> statene </w:t>
      </w:r>
      <w:r w:rsidR="00C51737">
        <w:t>rundt</w:t>
      </w:r>
      <w:r w:rsidR="00611141">
        <w:t xml:space="preserve"> Østersjøen. </w:t>
      </w:r>
      <w:r w:rsidR="00611141" w:rsidRPr="00A37A3C">
        <w:t>Særlig Königsberg og</w:t>
      </w:r>
      <w:r w:rsidR="00E21233">
        <w:t xml:space="preserve"> Preussen</w:t>
      </w:r>
      <w:r w:rsidR="00611141" w:rsidRPr="00A37A3C">
        <w:t>, samt Altona, Hamburg og de tyske statene dominerte, og</w:t>
      </w:r>
      <w:r w:rsidR="00C51737" w:rsidRPr="00A37A3C">
        <w:t xml:space="preserve"> skipet</w:t>
      </w:r>
      <w:r w:rsidR="00C51737">
        <w:t xml:space="preserve"> ut</w:t>
      </w:r>
      <w:r w:rsidR="001733A6">
        <w:t xml:space="preserve"> </w:t>
      </w:r>
      <w:r w:rsidR="00611141">
        <w:t>mellom 10% og</w:t>
      </w:r>
      <w:r w:rsidR="00D07CB1">
        <w:t xml:space="preserve"> nesten</w:t>
      </w:r>
      <w:r w:rsidR="00611141">
        <w:t xml:space="preserve"> 30%</w:t>
      </w:r>
      <w:r w:rsidR="00D07CB1">
        <w:t xml:space="preserve"> hver</w:t>
      </w:r>
      <w:r w:rsidR="00C51737">
        <w:t xml:space="preserve"> </w:t>
      </w:r>
      <w:r w:rsidR="00E21233">
        <w:t>av</w:t>
      </w:r>
      <w:r w:rsidR="00D07CB1">
        <w:t xml:space="preserve"> verdien på</w:t>
      </w:r>
      <w:r w:rsidR="00E21233">
        <w:t xml:space="preserve"> Trondheims import</w:t>
      </w:r>
      <w:r w:rsidR="00611141">
        <w:t xml:space="preserve">. </w:t>
      </w:r>
      <w:r w:rsidR="00C51737">
        <w:t>Varestrømmen bestod for d</w:t>
      </w:r>
      <w:r w:rsidR="00611141">
        <w:t>et meste</w:t>
      </w:r>
      <w:r w:rsidR="00C51737">
        <w:t xml:space="preserve"> av korn, men</w:t>
      </w:r>
      <w:r w:rsidR="00611141">
        <w:t xml:space="preserve"> og ulike linvarer. Fra Altona, Hamburg og Tyskland </w:t>
      </w:r>
      <w:r w:rsidR="00E21233">
        <w:t xml:space="preserve">for øvrig </w:t>
      </w:r>
      <w:r w:rsidR="00611141">
        <w:t>kom også ferdigvar</w:t>
      </w:r>
      <w:r>
        <w:t>er og halvfabrikata. Fra Storbritannia ble det innført</w:t>
      </w:r>
      <w:r w:rsidR="00611141">
        <w:t xml:space="preserve"> særlig jernvarer og tekstiler, men også n</w:t>
      </w:r>
      <w:r w:rsidR="00C51737">
        <w:t>oe korn og</w:t>
      </w:r>
      <w:r>
        <w:t xml:space="preserve"> tobakk. Det er interessant å merke seg at </w:t>
      </w:r>
      <w:r>
        <w:lastRenderedPageBreak/>
        <w:t>v</w:t>
      </w:r>
      <w:r w:rsidR="00611141">
        <w:t>arestrømmen</w:t>
      </w:r>
      <w:r>
        <w:t xml:space="preserve"> fra</w:t>
      </w:r>
      <w:r w:rsidR="007C3F8E">
        <w:t xml:space="preserve"> England, </w:t>
      </w:r>
      <w:r w:rsidR="0085021B">
        <w:t>Scotland</w:t>
      </w:r>
      <w:r w:rsidR="007C3F8E">
        <w:t xml:space="preserve"> og Irland</w:t>
      </w:r>
      <w:r>
        <w:t xml:space="preserve"> til Trondheim</w:t>
      </w:r>
      <w:r w:rsidR="00611141">
        <w:t xml:space="preserve"> i utvalgsperioden</w:t>
      </w:r>
      <w:r>
        <w:t xml:space="preserve"> falt fra</w:t>
      </w:r>
      <w:r w:rsidR="00611141">
        <w:t xml:space="preserve"> 42% til 11%</w:t>
      </w:r>
      <w:r w:rsidR="00C51737">
        <w:t>, og nærmere studier må til for å forklare dette</w:t>
      </w:r>
      <w:r w:rsidR="00611141">
        <w:t xml:space="preserve">. Importen fra </w:t>
      </w:r>
      <w:r w:rsidR="00E21233">
        <w:t xml:space="preserve">Nederland </w:t>
      </w:r>
      <w:r w:rsidR="00C51737">
        <w:t>til Trondheim holdt seg relativt stabil</w:t>
      </w:r>
      <w:r w:rsidR="00611141">
        <w:t xml:space="preserve"> rundt 10%, og bestod av et bredt sortiment av ferdigvarer og halvfabrikata. Varer fra Frankrike, Portugal, Spania og Middelhavet, slik som vin, olje, eddik og sitroner (og kaffe fra Frankrike), utgjorde bare små andeler. </w:t>
      </w:r>
    </w:p>
    <w:p w14:paraId="7B044264" w14:textId="77777777" w:rsidR="00611141" w:rsidRDefault="00611141" w:rsidP="00611141">
      <w:pPr>
        <w:spacing w:line="360" w:lineRule="auto"/>
      </w:pPr>
    </w:p>
    <w:p w14:paraId="6D73DD21" w14:textId="77777777" w:rsidR="00A37A3C" w:rsidRDefault="00374062" w:rsidP="00BD6C6E">
      <w:pPr>
        <w:spacing w:line="360" w:lineRule="auto"/>
      </w:pPr>
      <w:r>
        <w:t>Som nevnt</w:t>
      </w:r>
      <w:r w:rsidR="00C51737">
        <w:t xml:space="preserve"> før</w:t>
      </w:r>
      <w:r w:rsidR="00E21233">
        <w:t>,</w:t>
      </w:r>
      <w:r>
        <w:t xml:space="preserve"> mangler detaljerte innførselslister for Christiania</w:t>
      </w:r>
      <w:r w:rsidR="00C51737">
        <w:t>.</w:t>
      </w:r>
      <w:r w:rsidR="00A37A3C">
        <w:t xml:space="preserve"> S</w:t>
      </w:r>
      <w:r w:rsidR="00960B09">
        <w:t>kipsanløpslistene kan brukes for</w:t>
      </w:r>
      <w:r w:rsidR="00C51737">
        <w:t xml:space="preserve"> </w:t>
      </w:r>
      <w:r w:rsidR="00A37A3C">
        <w:t xml:space="preserve"> å få et inntrykk av varestrømmene, men de må brukes med forsiktighet siden de ikke sier noe om lasten. </w:t>
      </w:r>
      <w:r w:rsidR="001242A7">
        <w:t>Sammen med andre kilder og litteratur kan d</w:t>
      </w:r>
      <w:r w:rsidR="00A37A3C">
        <w:t>e</w:t>
      </w:r>
      <w:r w:rsidR="00C51737">
        <w:t xml:space="preserve"> kan likevel </w:t>
      </w:r>
      <w:r w:rsidR="00A37A3C">
        <w:t>gi</w:t>
      </w:r>
      <w:r w:rsidR="00611141">
        <w:t xml:space="preserve"> et </w:t>
      </w:r>
      <w:r w:rsidR="008F5299">
        <w:t>inntrykk</w:t>
      </w:r>
      <w:r w:rsidR="00DF5648">
        <w:t xml:space="preserve"> av hvor varene kan ha kommet fra</w:t>
      </w:r>
      <w:r w:rsidR="008F5299">
        <w:t>.</w:t>
      </w:r>
      <w:r w:rsidR="00611141">
        <w:t xml:space="preserve"> </w:t>
      </w:r>
    </w:p>
    <w:p w14:paraId="10F71CEC" w14:textId="77777777" w:rsidR="00A37A3C" w:rsidRDefault="00A37A3C" w:rsidP="00BD6C6E">
      <w:pPr>
        <w:spacing w:line="360" w:lineRule="auto"/>
      </w:pPr>
    </w:p>
    <w:p w14:paraId="731D4CCB" w14:textId="4CF9E514" w:rsidR="008E0204" w:rsidRDefault="001242A7" w:rsidP="00BD6C6E">
      <w:pPr>
        <w:spacing w:line="360" w:lineRule="auto"/>
      </w:pPr>
      <w:r>
        <w:t>Skipsanløpslistene viser at h</w:t>
      </w:r>
      <w:r w:rsidR="00611141">
        <w:t>avner i Storbritannia var utgangspunkt for mellom 50 og  60% av skipene fra fremmede st</w:t>
      </w:r>
      <w:r w:rsidR="00C676C9">
        <w:t>eder til Christiania, og e</w:t>
      </w:r>
      <w:r w:rsidR="0029259C">
        <w:t>llers</w:t>
      </w:r>
      <w:r w:rsidR="00611141">
        <w:t xml:space="preserve"> utgjorde skip med </w:t>
      </w:r>
      <w:r w:rsidR="00E21233">
        <w:t xml:space="preserve">utgangspunkt </w:t>
      </w:r>
      <w:r w:rsidR="00611141">
        <w:t>i</w:t>
      </w:r>
      <w:r w:rsidR="00E21233">
        <w:t xml:space="preserve"> Nederland</w:t>
      </w:r>
      <w:r w:rsidR="00611141">
        <w:t>, Russland og Frankrike om lag 10%</w:t>
      </w:r>
      <w:r w:rsidR="00CC5198">
        <w:t xml:space="preserve"> </w:t>
      </w:r>
      <w:r w:rsidR="00E21233">
        <w:t xml:space="preserve">fra </w:t>
      </w:r>
      <w:r w:rsidR="00CC5198">
        <w:t>hver</w:t>
      </w:r>
      <w:r w:rsidR="00E21233">
        <w:t>t land</w:t>
      </w:r>
      <w:r w:rsidR="00611141">
        <w:t xml:space="preserve">. Bare ett til tre skip ankom årlig fra Portugal, Spania og Middelhavet, </w:t>
      </w:r>
      <w:r w:rsidR="00CC5198">
        <w:t xml:space="preserve">og </w:t>
      </w:r>
      <w:r w:rsidR="00611141">
        <w:t>noen flere fra Preussen.</w:t>
      </w:r>
      <w:r>
        <w:t xml:space="preserve"> De </w:t>
      </w:r>
      <w:r w:rsidR="00E21233">
        <w:t>e</w:t>
      </w:r>
      <w:r>
        <w:t xml:space="preserve">uropeiske regionenes </w:t>
      </w:r>
      <w:r w:rsidR="00E21233">
        <w:t xml:space="preserve">produksjons- og </w:t>
      </w:r>
      <w:r>
        <w:t>handelsmønster indikerer at skip</w:t>
      </w:r>
      <w:r w:rsidR="00611141">
        <w:t xml:space="preserve"> fra </w:t>
      </w:r>
      <w:r w:rsidR="008F5299">
        <w:t>statene</w:t>
      </w:r>
      <w:r w:rsidR="00611141">
        <w:t xml:space="preserve"> rundt Østersjøen</w:t>
      </w:r>
      <w:r w:rsidR="00C676C9">
        <w:t xml:space="preserve"> </w:t>
      </w:r>
      <w:r w:rsidR="008F5299">
        <w:t>antagelig</w:t>
      </w:r>
      <w:r>
        <w:t xml:space="preserve"> kom</w:t>
      </w:r>
      <w:r w:rsidR="0029259C">
        <w:t xml:space="preserve"> med korn og</w:t>
      </w:r>
      <w:r w:rsidR="00611141">
        <w:t xml:space="preserve"> linvarer, mens de fra Middelhavslandene brakte</w:t>
      </w:r>
      <w:r>
        <w:t xml:space="preserve"> varer som</w:t>
      </w:r>
      <w:r w:rsidR="00611141">
        <w:t xml:space="preserve"> vin, sitroner og oljer. Fra</w:t>
      </w:r>
      <w:r w:rsidR="00C676C9">
        <w:t xml:space="preserve"> engelske kilder</w:t>
      </w:r>
      <w:r w:rsidR="00611141">
        <w:t xml:space="preserve"> </w:t>
      </w:r>
      <w:r w:rsidR="008F5299">
        <w:t xml:space="preserve">vet vi at </w:t>
      </w:r>
      <w:r w:rsidR="00611141">
        <w:t xml:space="preserve">skipene </w:t>
      </w:r>
      <w:r w:rsidR="008F5299">
        <w:t>ofte</w:t>
      </w:r>
      <w:r w:rsidR="00611141">
        <w:t xml:space="preserve"> dro kun med ballast til Norge, men noen tekstiler og ferdigvarer ble også</w:t>
      </w:r>
      <w:r w:rsidR="00ED52C9">
        <w:t xml:space="preserve"> tatt</w:t>
      </w:r>
      <w:r w:rsidR="00611141">
        <w:t xml:space="preserve"> med.</w:t>
      </w:r>
      <w:r w:rsidR="00611141">
        <w:rPr>
          <w:rStyle w:val="Fotnotereferanse"/>
        </w:rPr>
        <w:footnoteReference w:id="34"/>
      </w:r>
      <w:r w:rsidR="00611141">
        <w:t xml:space="preserve"> </w:t>
      </w:r>
      <w:r w:rsidR="0029259C">
        <w:t xml:space="preserve">Fra </w:t>
      </w:r>
      <w:r w:rsidR="00E21233">
        <w:t xml:space="preserve">Nederland </w:t>
      </w:r>
      <w:r w:rsidR="00960B09">
        <w:t>ble det utskipet sær</w:t>
      </w:r>
      <w:r w:rsidR="0029259C">
        <w:t xml:space="preserve">lig </w:t>
      </w:r>
      <w:r w:rsidR="00611141">
        <w:t>ferdigvarer og luksusvarer, men og</w:t>
      </w:r>
      <w:r w:rsidR="0029259C">
        <w:t>så halv</w:t>
      </w:r>
      <w:r w:rsidR="00C676C9">
        <w:t xml:space="preserve">fabrikata som </w:t>
      </w:r>
      <w:r w:rsidR="00ED52C9">
        <w:t>farvestoffer</w:t>
      </w:r>
      <w:r w:rsidR="0029259C">
        <w:t xml:space="preserve">. </w:t>
      </w:r>
      <w:r w:rsidR="00BD6C6E">
        <w:t xml:space="preserve"> </w:t>
      </w:r>
    </w:p>
    <w:p w14:paraId="4617F764" w14:textId="77777777" w:rsidR="002F331D" w:rsidRDefault="002F331D" w:rsidP="008E0204"/>
    <w:p w14:paraId="207A83AF" w14:textId="77777777" w:rsidR="008F5299" w:rsidRDefault="001242A7" w:rsidP="00B23AA0">
      <w:pPr>
        <w:pStyle w:val="Overskrift2"/>
      </w:pPr>
      <w:r>
        <w:t>Overordnede trender</w:t>
      </w:r>
    </w:p>
    <w:p w14:paraId="171A8793" w14:textId="77777777" w:rsidR="008F5299" w:rsidRDefault="008F5299" w:rsidP="008E0204"/>
    <w:p w14:paraId="6FCFD250" w14:textId="34902915" w:rsidR="00185B7C" w:rsidRDefault="00185B7C" w:rsidP="00185B7C">
      <w:pPr>
        <w:spacing w:line="360" w:lineRule="auto"/>
      </w:pPr>
      <w:r>
        <w:t xml:space="preserve">Artikkelen har så langt sett på hvordan kjøpstedene Bergen, Trondheim og Christiania, med </w:t>
      </w:r>
      <w:r w:rsidR="00C676C9">
        <w:t xml:space="preserve">sine </w:t>
      </w:r>
      <w:r>
        <w:t>o</w:t>
      </w:r>
      <w:r w:rsidR="00E21233">
        <w:t>m</w:t>
      </w:r>
      <w:r w:rsidR="001242A7">
        <w:t>land, gjennom sin utenrikshandel</w:t>
      </w:r>
      <w:r>
        <w:t xml:space="preserve"> tok del i den fremvoksende </w:t>
      </w:r>
      <w:r w:rsidR="007C3F8E">
        <w:t xml:space="preserve">europeiske </w:t>
      </w:r>
      <w:r>
        <w:t>økonomien</w:t>
      </w:r>
      <w:r w:rsidR="007C3F8E">
        <w:t>, og gjennom den verdenshandelen</w:t>
      </w:r>
      <w:r>
        <w:t xml:space="preserve"> på slutten av 1700-tallet. </w:t>
      </w:r>
      <w:r w:rsidR="00B66801">
        <w:t>Systematiseringen gjør det mulig</w:t>
      </w:r>
      <w:r w:rsidR="00960B09">
        <w:t xml:space="preserve"> å</w:t>
      </w:r>
      <w:r w:rsidR="0061280F">
        <w:t xml:space="preserve"> </w:t>
      </w:r>
      <w:r w:rsidR="00B66801">
        <w:t>mer overordnet diskutere eksportnæringene og importens betydning for handelsbalansen</w:t>
      </w:r>
      <w:r>
        <w:t>, men også den økonomiske aktiviteten i regionene, og hvordan disse var knyttet til resten av Europa og verden gjennom handel.</w:t>
      </w:r>
    </w:p>
    <w:p w14:paraId="12C444F2" w14:textId="77777777" w:rsidR="006C58CD" w:rsidRDefault="006C58CD" w:rsidP="008E0204"/>
    <w:p w14:paraId="0E95B163" w14:textId="77777777" w:rsidR="006C58CD" w:rsidRDefault="006C58CD" w:rsidP="008E0204"/>
    <w:p w14:paraId="1FC2E2A8" w14:textId="77777777" w:rsidR="00B23AA0" w:rsidRPr="001952A5" w:rsidRDefault="00092BC7" w:rsidP="008E0204">
      <w:pPr>
        <w:rPr>
          <w:i/>
        </w:rPr>
      </w:pPr>
      <w:r w:rsidRPr="001952A5">
        <w:rPr>
          <w:i/>
        </w:rPr>
        <w:lastRenderedPageBreak/>
        <w:t>Handelsbalanse</w:t>
      </w:r>
    </w:p>
    <w:p w14:paraId="127E09A5" w14:textId="4C1BADDA" w:rsidR="00B66801" w:rsidRDefault="00960B09" w:rsidP="006C58CD">
      <w:pPr>
        <w:spacing w:line="360" w:lineRule="auto"/>
      </w:pPr>
      <w:r>
        <w:t>Handelsstatistikken</w:t>
      </w:r>
      <w:r w:rsidR="00F94D7F">
        <w:t xml:space="preserve"> diskutert over</w:t>
      </w:r>
      <w:r w:rsidR="00B66801">
        <w:t xml:space="preserve"> viser at Norge hadde</w:t>
      </w:r>
      <w:r w:rsidR="00E5234E">
        <w:t xml:space="preserve"> stor posit</w:t>
      </w:r>
      <w:r w:rsidR="00F94D7F">
        <w:t>iv handelsbalanse med utlandet</w:t>
      </w:r>
      <w:r w:rsidR="00C676C9">
        <w:t xml:space="preserve"> i årene mellom</w:t>
      </w:r>
      <w:r w:rsidR="00E5234E">
        <w:t xml:space="preserve"> 1786 til 179</w:t>
      </w:r>
      <w:r w:rsidR="00B66801">
        <w:t>0</w:t>
      </w:r>
      <w:r w:rsidR="00E5234E">
        <w:t>.</w:t>
      </w:r>
      <w:r w:rsidR="00F94D7F">
        <w:t xml:space="preserve"> Dette konkretiserer allerede kjent kunnskap, men resultatene</w:t>
      </w:r>
      <w:r w:rsidR="00C676C9">
        <w:t xml:space="preserve"> vist her tydeliggjør</w:t>
      </w:r>
      <w:r w:rsidR="00F94D7F">
        <w:t xml:space="preserve"> hvilke næringer og landsdeler som bidro mest. </w:t>
      </w:r>
      <w:r w:rsidR="00532BF6">
        <w:t xml:space="preserve">Med mer enn 50% av verdien, var det fiskevarene som </w:t>
      </w:r>
      <w:r w:rsidR="00F94D7F">
        <w:t>var den største bidragsyteren</w:t>
      </w:r>
      <w:r w:rsidR="00C676C9">
        <w:t xml:space="preserve"> på eksportsiden</w:t>
      </w:r>
      <w:r w:rsidR="001242A7">
        <w:t xml:space="preserve">. </w:t>
      </w:r>
      <w:r w:rsidR="00E21233">
        <w:t>Verdien av t</w:t>
      </w:r>
      <w:r w:rsidR="001242A7">
        <w:t>relasten var noe mindre</w:t>
      </w:r>
      <w:r>
        <w:t>, med i underkant av 20%.</w:t>
      </w:r>
      <w:r w:rsidR="00532BF6">
        <w:t xml:space="preserve"> </w:t>
      </w:r>
      <w:r>
        <w:t>K</w:t>
      </w:r>
      <w:r w:rsidR="009C5272">
        <w:t xml:space="preserve">obbereksporten lå </w:t>
      </w:r>
      <w:r w:rsidR="001242A7">
        <w:t>rett</w:t>
      </w:r>
      <w:r w:rsidR="00532BF6">
        <w:t xml:space="preserve"> under trelastens andel. J</w:t>
      </w:r>
      <w:r w:rsidR="009C5272">
        <w:t>erneksporten</w:t>
      </w:r>
      <w:r w:rsidR="00532BF6">
        <w:t xml:space="preserve"> var minimal</w:t>
      </w:r>
      <w:r w:rsidR="009C5272">
        <w:t>, faktisk</w:t>
      </w:r>
      <w:r w:rsidR="00532BF6">
        <w:t xml:space="preserve"> var eksporten av</w:t>
      </w:r>
      <w:r w:rsidR="009C5272">
        <w:t xml:space="preserve"> skinn</w:t>
      </w:r>
      <w:r w:rsidR="00F94D7F">
        <w:t>, lær og hud</w:t>
      </w:r>
      <w:r w:rsidR="00B66801">
        <w:t xml:space="preserve"> større</w:t>
      </w:r>
      <w:r w:rsidR="009C5272">
        <w:t xml:space="preserve">. </w:t>
      </w:r>
      <w:r w:rsidR="00532BF6">
        <w:t xml:space="preserve"> </w:t>
      </w:r>
      <w:r w:rsidR="009C5272">
        <w:t xml:space="preserve">Fisken og kobberet, som til sammen utgjorde omlag 70% av </w:t>
      </w:r>
      <w:r w:rsidR="00FA2F77">
        <w:t xml:space="preserve">den totale verdien av </w:t>
      </w:r>
      <w:r w:rsidR="00C676C9">
        <w:t>eksport</w:t>
      </w:r>
      <w:r w:rsidR="009C5272">
        <w:t>en</w:t>
      </w:r>
      <w:r w:rsidR="00FA2F77">
        <w:t>,</w:t>
      </w:r>
      <w:r w:rsidR="00F94D7F">
        <w:t xml:space="preserve"> ble ført ut </w:t>
      </w:r>
      <w:r w:rsidR="00E21233">
        <w:t>fra</w:t>
      </w:r>
      <w:r w:rsidR="00F94D7F">
        <w:t xml:space="preserve"> Bergen og Trondheim</w:t>
      </w:r>
      <w:r>
        <w:t>. Dette</w:t>
      </w:r>
      <w:r w:rsidR="00963945">
        <w:t xml:space="preserve"> tydeliggjør </w:t>
      </w:r>
      <w:r w:rsidR="001242A7">
        <w:t>Nord-</w:t>
      </w:r>
      <w:r w:rsidR="00E21233">
        <w:t>Norges</w:t>
      </w:r>
      <w:r w:rsidR="001242A7">
        <w:t xml:space="preserve"> og Vestlandets</w:t>
      </w:r>
      <w:r w:rsidR="00963945">
        <w:t xml:space="preserve"> betydning i</w:t>
      </w:r>
      <w:r w:rsidR="00F94D7F">
        <w:t xml:space="preserve"> den norske</w:t>
      </w:r>
      <w:r w:rsidR="00C676C9">
        <w:t xml:space="preserve"> økonomien</w:t>
      </w:r>
      <w:r w:rsidR="00F94D7F">
        <w:t xml:space="preserve"> på slutten av 1700-tallet</w:t>
      </w:r>
      <w:r w:rsidR="00963945">
        <w:t xml:space="preserve">. </w:t>
      </w:r>
    </w:p>
    <w:p w14:paraId="0844C4C7" w14:textId="77777777" w:rsidR="00B66801" w:rsidRDefault="00B66801" w:rsidP="006C58CD">
      <w:pPr>
        <w:spacing w:line="360" w:lineRule="auto"/>
      </w:pPr>
    </w:p>
    <w:p w14:paraId="513DC4DB" w14:textId="463B97F6" w:rsidR="00D37540" w:rsidRDefault="00960B09" w:rsidP="006C58CD">
      <w:pPr>
        <w:spacing w:line="360" w:lineRule="auto"/>
      </w:pPr>
      <w:r>
        <w:t>Den nye innsikten i h</w:t>
      </w:r>
      <w:r w:rsidR="00F94D7F">
        <w:t>andelsbalansen</w:t>
      </w:r>
      <w:r w:rsidR="00963945">
        <w:t xml:space="preserve"> </w:t>
      </w:r>
      <w:r w:rsidR="00E21233">
        <w:t xml:space="preserve">kaster </w:t>
      </w:r>
      <w:r w:rsidR="00963945">
        <w:t xml:space="preserve">nytt lys </w:t>
      </w:r>
      <w:r w:rsidR="00E21233">
        <w:t>over</w:t>
      </w:r>
      <w:r w:rsidR="00C676C9">
        <w:t xml:space="preserve"> historiografien om</w:t>
      </w:r>
      <w:r w:rsidR="00094EBF">
        <w:t xml:space="preserve"> </w:t>
      </w:r>
      <w:r w:rsidR="001242A7">
        <w:t>Norge i den førindustrielle</w:t>
      </w:r>
      <w:r w:rsidR="00C676C9">
        <w:t xml:space="preserve"> </w:t>
      </w:r>
      <w:r w:rsidR="00094EBF">
        <w:t>perioden.</w:t>
      </w:r>
      <w:r w:rsidR="00FA2F77">
        <w:t xml:space="preserve"> Dette gjelder særlig den økonomiskhistoriske forskningen, som</w:t>
      </w:r>
      <w:r w:rsidR="00E21233">
        <w:t>,</w:t>
      </w:r>
      <w:r w:rsidR="00FA2F77">
        <w:t xml:space="preserve"> selv</w:t>
      </w:r>
      <w:r w:rsidR="00D37540">
        <w:t xml:space="preserve"> om det har vært kjent at eksport av både</w:t>
      </w:r>
      <w:r w:rsidR="00FA2F77">
        <w:t xml:space="preserve"> fiske</w:t>
      </w:r>
      <w:r w:rsidR="00D37540">
        <w:t xml:space="preserve"> og kobber</w:t>
      </w:r>
      <w:r w:rsidR="00FA2F77">
        <w:t xml:space="preserve"> var sentral, jevnt over har flere </w:t>
      </w:r>
      <w:r w:rsidR="00094EBF">
        <w:t>studie</w:t>
      </w:r>
      <w:r w:rsidR="00FA2F77">
        <w:t>r av</w:t>
      </w:r>
      <w:r w:rsidR="00094EBF">
        <w:t xml:space="preserve"> den øst-norske</w:t>
      </w:r>
      <w:r w:rsidR="00D37540">
        <w:t xml:space="preserve"> økonomien, da</w:t>
      </w:r>
      <w:r w:rsidR="00FA2F77">
        <w:t xml:space="preserve"> særlig</w:t>
      </w:r>
      <w:r w:rsidR="00094EBF">
        <w:t xml:space="preserve"> tre</w:t>
      </w:r>
      <w:r w:rsidR="00FA2F77">
        <w:t xml:space="preserve">lasteksporten, med vekt på </w:t>
      </w:r>
      <w:r w:rsidR="00E21233">
        <w:t>c</w:t>
      </w:r>
      <w:r w:rsidR="00094EBF">
        <w:t>hristiania</w:t>
      </w:r>
      <w:r w:rsidR="00FA2F77">
        <w:t>patrisiate</w:t>
      </w:r>
      <w:r w:rsidR="00E21233">
        <w:t>t</w:t>
      </w:r>
      <w:r w:rsidR="00FA2F77">
        <w:t xml:space="preserve"> som var involvert i den</w:t>
      </w:r>
      <w:r w:rsidR="00094EBF">
        <w:t>.</w:t>
      </w:r>
      <w:r w:rsidR="00FA2F77">
        <w:rPr>
          <w:rStyle w:val="Fotnotereferanse"/>
        </w:rPr>
        <w:footnoteReference w:id="35"/>
      </w:r>
      <w:r w:rsidR="00FA2F77">
        <w:t xml:space="preserve"> Funnene i denne artikkelen </w:t>
      </w:r>
      <w:r w:rsidR="00D37540">
        <w:t>sammenfaller for øvrig med</w:t>
      </w:r>
      <w:r w:rsidR="00FA2F77">
        <w:t xml:space="preserve"> </w:t>
      </w:r>
      <w:r w:rsidR="00C676C9">
        <w:t>studier</w:t>
      </w:r>
      <w:r w:rsidR="00963945">
        <w:t xml:space="preserve"> av norsk utenrikshandel for tiden før og etter</w:t>
      </w:r>
      <w:r w:rsidR="00445351">
        <w:t xml:space="preserve"> </w:t>
      </w:r>
      <w:r w:rsidR="00F94D7F">
        <w:t xml:space="preserve"> </w:t>
      </w:r>
      <w:r w:rsidR="00963945">
        <w:t xml:space="preserve">tidlig nytid. Det er dermed mulig å identifisere en lang, sammenhengende trend fra slutten av </w:t>
      </w:r>
      <w:r w:rsidR="00FA0E14">
        <w:t>m</w:t>
      </w:r>
      <w:r w:rsidR="00363B26">
        <w:t xml:space="preserve">iddelalderen </w:t>
      </w:r>
      <w:r w:rsidR="00F94D7F">
        <w:t>og frem til 1900-tallet</w:t>
      </w:r>
      <w:r w:rsidR="00FA0E14">
        <w:t>.</w:t>
      </w:r>
      <w:r w:rsidR="00963945">
        <w:t xml:space="preserve"> d</w:t>
      </w:r>
      <w:r w:rsidR="00FA0E14">
        <w:t>a</w:t>
      </w:r>
      <w:r w:rsidR="00963945">
        <w:t xml:space="preserve"> særlig Vestlandet stod for det største bidraget til den norske økonomien. </w:t>
      </w:r>
    </w:p>
    <w:p w14:paraId="458BE9D9" w14:textId="77777777" w:rsidR="00044E9E" w:rsidRDefault="00044E9E" w:rsidP="006C58CD">
      <w:pPr>
        <w:spacing w:line="360" w:lineRule="auto"/>
      </w:pPr>
    </w:p>
    <w:p w14:paraId="49B5F919" w14:textId="67363670" w:rsidR="00D37540" w:rsidRDefault="00D37540" w:rsidP="006C58CD">
      <w:pPr>
        <w:spacing w:line="360" w:lineRule="auto"/>
      </w:pPr>
      <w:r>
        <w:t xml:space="preserve">Det kanskje tydeligste </w:t>
      </w:r>
      <w:r w:rsidR="00FA0E14">
        <w:t xml:space="preserve">poenget </w:t>
      </w:r>
      <w:r>
        <w:t>som artikkelen viser</w:t>
      </w:r>
      <w:r w:rsidR="00FA0E14">
        <w:t>,</w:t>
      </w:r>
      <w:r>
        <w:t xml:space="preserve"> er kobbereksportens betydning for den norske økonomien. Denne eksporten har tidligere på mange måter blitt holdt adskilt fra de andre eksportnæringene, og</w:t>
      </w:r>
      <w:r w:rsidR="00FA0E14">
        <w:t xml:space="preserve"> har</w:t>
      </w:r>
      <w:r>
        <w:t xml:space="preserve"> dermed ikke kommet tydelig frem. Ved å estimere verdien av eksporten, og sette den sammen med de andre eksportnæringene i en oversikt over handelsbalansen, trer kobbereksporten fra Trondheim frem som en av de sentrale eksportnæringene.</w:t>
      </w:r>
    </w:p>
    <w:p w14:paraId="6522115E" w14:textId="77777777" w:rsidR="00963945" w:rsidRDefault="00963945" w:rsidP="006C58CD">
      <w:pPr>
        <w:spacing w:line="360" w:lineRule="auto"/>
      </w:pPr>
    </w:p>
    <w:p w14:paraId="67012275" w14:textId="25D358E1" w:rsidR="009C5272" w:rsidRDefault="009C5272" w:rsidP="00532BF6">
      <w:pPr>
        <w:spacing w:line="360" w:lineRule="auto"/>
      </w:pPr>
      <w:r w:rsidRPr="002F331D">
        <w:lastRenderedPageBreak/>
        <w:t>Videre undersøkelser er</w:t>
      </w:r>
      <w:r w:rsidR="00FA2F77">
        <w:t xml:space="preserve"> likevel</w:t>
      </w:r>
      <w:r w:rsidRPr="002F331D">
        <w:t xml:space="preserve"> nødvendig for å få </w:t>
      </w:r>
      <w:r w:rsidR="00963945">
        <w:t>en grundigere</w:t>
      </w:r>
      <w:r>
        <w:t xml:space="preserve"> </w:t>
      </w:r>
      <w:r w:rsidRPr="002F331D">
        <w:t xml:space="preserve">oversikt over den norske eksporten. Dette gjelder </w:t>
      </w:r>
      <w:r w:rsidR="00C676C9">
        <w:t xml:space="preserve">bl.a. </w:t>
      </w:r>
      <w:r w:rsidRPr="002F331D">
        <w:t>de mindre øst- og</w:t>
      </w:r>
      <w:r>
        <w:t xml:space="preserve"> sørnorske kystbyenes </w:t>
      </w:r>
      <w:r w:rsidR="00FA2F77">
        <w:t>deltagelse</w:t>
      </w:r>
      <w:r>
        <w:t xml:space="preserve"> gjennom trelast- og jerneksport</w:t>
      </w:r>
      <w:r w:rsidR="00FA2F77">
        <w:t>, samt</w:t>
      </w:r>
      <w:r w:rsidRPr="002F331D">
        <w:t xml:space="preserve"> de mindre vestnorske havnen</w:t>
      </w:r>
      <w:r w:rsidR="0016787C">
        <w:t>es bid</w:t>
      </w:r>
      <w:r w:rsidR="00C676C9">
        <w:t>rag til fiskeeksporten, og</w:t>
      </w:r>
      <w:r w:rsidRPr="002F331D">
        <w:t xml:space="preserve"> handel</w:t>
      </w:r>
      <w:r w:rsidR="0016787C">
        <w:t>en</w:t>
      </w:r>
      <w:r w:rsidRPr="002F331D">
        <w:t xml:space="preserve"> over grensen i nord. </w:t>
      </w:r>
      <w:r>
        <w:t xml:space="preserve"> </w:t>
      </w:r>
      <w:r w:rsidR="00FA2F77">
        <w:t>D</w:t>
      </w:r>
      <w:r w:rsidR="0016787C" w:rsidRPr="002F331D">
        <w:t>en</w:t>
      </w:r>
      <w:r w:rsidR="0016787C">
        <w:t xml:space="preserve"> store</w:t>
      </w:r>
      <w:r w:rsidR="0016787C" w:rsidRPr="002F331D">
        <w:t xml:space="preserve"> positive handelsbalansen</w:t>
      </w:r>
      <w:r w:rsidR="00FA2F77">
        <w:t xml:space="preserve"> viser også</w:t>
      </w:r>
      <w:r w:rsidR="0016787C" w:rsidRPr="002F331D">
        <w:t xml:space="preserve"> at det var overskuddskapital tilgjengelig for de som var involvert i eksportnæringene.</w:t>
      </w:r>
      <w:r w:rsidR="0016787C" w:rsidRPr="0016787C">
        <w:t xml:space="preserve"> </w:t>
      </w:r>
      <w:r w:rsidR="0016787C">
        <w:t xml:space="preserve">Dette </w:t>
      </w:r>
      <w:r w:rsidR="0016787C" w:rsidRPr="002F331D">
        <w:t xml:space="preserve">støtter </w:t>
      </w:r>
      <w:r w:rsidR="0016787C">
        <w:t>studier som har identifisert</w:t>
      </w:r>
      <w:r w:rsidR="0016787C" w:rsidRPr="002F331D">
        <w:t xml:space="preserve"> velstandsøkning</w:t>
      </w:r>
      <w:r w:rsidR="0016787C">
        <w:t>, men også økte økonomiske forskjeller</w:t>
      </w:r>
      <w:r w:rsidR="0016787C" w:rsidRPr="002F331D">
        <w:t xml:space="preserve"> i deler av den norske befolkningen</w:t>
      </w:r>
      <w:r w:rsidR="0016787C">
        <w:t xml:space="preserve"> i siste halvdel av 1700-tallet</w:t>
      </w:r>
      <w:r w:rsidR="0016787C" w:rsidRPr="002F331D">
        <w:t>.</w:t>
      </w:r>
      <w:r w:rsidR="0016787C" w:rsidRPr="002F331D">
        <w:rPr>
          <w:rStyle w:val="Fotnotereferanse"/>
        </w:rPr>
        <w:footnoteReference w:id="36"/>
      </w:r>
      <w:r w:rsidR="0016787C" w:rsidRPr="002F331D">
        <w:t xml:space="preserve"> </w:t>
      </w:r>
      <w:r w:rsidR="0016787C">
        <w:t xml:space="preserve">I lys av spørsmål om bl.a. ulikhet vil det være særlig interessant å undersøke </w:t>
      </w:r>
      <w:r w:rsidR="00C676C9">
        <w:t>h</w:t>
      </w:r>
      <w:r w:rsidR="0016787C">
        <w:t>vor handelsoverskuddet ble av, og hva det ble brukt til, og da særlig på Vestlandet og i Trøndelag.</w:t>
      </w:r>
    </w:p>
    <w:p w14:paraId="3193BE24" w14:textId="77777777" w:rsidR="00092BC7" w:rsidRPr="001952A5" w:rsidRDefault="00092BC7" w:rsidP="00532BF6">
      <w:pPr>
        <w:spacing w:line="360" w:lineRule="auto"/>
        <w:rPr>
          <w:i/>
        </w:rPr>
      </w:pPr>
    </w:p>
    <w:p w14:paraId="0BF24A8A" w14:textId="380582AF" w:rsidR="00532BF6" w:rsidRDefault="00245404" w:rsidP="00532BF6">
      <w:pPr>
        <w:spacing w:line="360" w:lineRule="auto"/>
      </w:pPr>
      <w:r>
        <w:t xml:space="preserve">Verdien </w:t>
      </w:r>
      <w:r w:rsidR="00FA0E14">
        <w:t>av</w:t>
      </w:r>
      <w:r>
        <w:t xml:space="preserve"> importen varierte</w:t>
      </w:r>
      <w:r w:rsidR="00532BF6">
        <w:t xml:space="preserve"> mellom </w:t>
      </w:r>
      <w:r w:rsidR="00363B26">
        <w:t>en og to tredeler</w:t>
      </w:r>
      <w:r w:rsidR="00532BF6">
        <w:t xml:space="preserve"> av eksporten, og </w:t>
      </w:r>
      <w:r w:rsidR="00DD1701">
        <w:t>langt det meste var nødvendighet</w:t>
      </w:r>
      <w:r w:rsidR="00FA0E14">
        <w:t>sartikl</w:t>
      </w:r>
      <w:r w:rsidR="00DD1701">
        <w:t>er.</w:t>
      </w:r>
      <w:r w:rsidR="00DD1701" w:rsidRPr="00DD1701">
        <w:t xml:space="preserve"> </w:t>
      </w:r>
      <w:r w:rsidR="00DD1701">
        <w:t>Nødvendighetsvarene var først og fremst korn</w:t>
      </w:r>
      <w:r w:rsidR="00363B26">
        <w:t xml:space="preserve">. For </w:t>
      </w:r>
      <w:r w:rsidR="00DD1701">
        <w:t xml:space="preserve"> Norge, som ikke selv var selvforsynt, var dette av stor viktighet. Samtidig ble det også importert en </w:t>
      </w:r>
      <w:r w:rsidR="004A0351">
        <w:t xml:space="preserve">overraskende </w:t>
      </w:r>
      <w:r w:rsidR="00532BF6">
        <w:t>stor andel</w:t>
      </w:r>
      <w:r w:rsidR="004A0351">
        <w:t xml:space="preserve"> varer som klart var</w:t>
      </w:r>
      <w:r w:rsidR="00532BF6">
        <w:t xml:space="preserve"> forbruksvarer. </w:t>
      </w:r>
    </w:p>
    <w:p w14:paraId="69225357" w14:textId="77777777" w:rsidR="00532BF6" w:rsidRDefault="00532BF6" w:rsidP="00532BF6">
      <w:pPr>
        <w:spacing w:line="360" w:lineRule="auto"/>
      </w:pPr>
    </w:p>
    <w:p w14:paraId="64E42E2F" w14:textId="77777777" w:rsidR="00532BF6" w:rsidRDefault="00532BF6" w:rsidP="00532BF6">
      <w:pPr>
        <w:spacing w:line="360" w:lineRule="auto"/>
      </w:pPr>
      <w:r w:rsidRPr="002F331D">
        <w:t>Me</w:t>
      </w:r>
      <w:r w:rsidR="004A0351">
        <w:t>st</w:t>
      </w:r>
      <w:r w:rsidRPr="002F331D">
        <w:t xml:space="preserve"> overraskende</w:t>
      </w:r>
      <w:r w:rsidR="00864816">
        <w:t xml:space="preserve"> </w:t>
      </w:r>
      <w:r w:rsidRPr="002F331D">
        <w:t>er den høye andelen som importerte tekstiler og tilbehør</w:t>
      </w:r>
      <w:r w:rsidR="00864816">
        <w:t xml:space="preserve"> utgjorde</w:t>
      </w:r>
      <w:r w:rsidRPr="002F331D">
        <w:t xml:space="preserve">. </w:t>
      </w:r>
      <w:r w:rsidR="00DD1701">
        <w:t>Med om lag 30% av importen</w:t>
      </w:r>
      <w:r w:rsidR="00091211">
        <w:t xml:space="preserve"> til de tre kjøpstedene</w:t>
      </w:r>
      <w:r w:rsidR="00DD1701">
        <w:t>,</w:t>
      </w:r>
      <w:r w:rsidR="00864816">
        <w:t xml:space="preserve"> i verdi bare så vidt under trelasteksporten, </w:t>
      </w:r>
      <w:r w:rsidR="004A0351">
        <w:t xml:space="preserve">viser </w:t>
      </w:r>
      <w:r w:rsidR="00C676C9">
        <w:t>tekstilimporten</w:t>
      </w:r>
      <w:r w:rsidR="004A0351">
        <w:t xml:space="preserve"> at</w:t>
      </w:r>
      <w:r w:rsidRPr="002F331D">
        <w:t xml:space="preserve"> den hjemlige tekstilp</w:t>
      </w:r>
      <w:r w:rsidR="00DD1701">
        <w:t>roduksjonen</w:t>
      </w:r>
      <w:r w:rsidR="00C676C9">
        <w:t xml:space="preserve"> var langt unna</w:t>
      </w:r>
      <w:r w:rsidR="00DD1701">
        <w:t xml:space="preserve"> å møte</w:t>
      </w:r>
      <w:r w:rsidR="00864816">
        <w:t xml:space="preserve"> </w:t>
      </w:r>
      <w:r w:rsidR="00C676C9">
        <w:t xml:space="preserve">befolkningens </w:t>
      </w:r>
      <w:r w:rsidR="00091211">
        <w:t>etterspørsel</w:t>
      </w:r>
      <w:r w:rsidR="00864816">
        <w:t xml:space="preserve">. </w:t>
      </w:r>
      <w:r w:rsidR="00091211">
        <w:t>Det</w:t>
      </w:r>
      <w:r w:rsidR="00864816">
        <w:t xml:space="preserve"> forteller også at det alt var vokst frem et </w:t>
      </w:r>
      <w:r>
        <w:t>større,</w:t>
      </w:r>
      <w:r w:rsidRPr="002F331D">
        <w:t xml:space="preserve"> etablert marked for</w:t>
      </w:r>
      <w:r w:rsidR="00864816">
        <w:t xml:space="preserve"> kjøp og salg av </w:t>
      </w:r>
      <w:r w:rsidR="00DD1701">
        <w:t>slike varer</w:t>
      </w:r>
      <w:r w:rsidRPr="002F331D">
        <w:t>.</w:t>
      </w:r>
      <w:r w:rsidR="004A0351">
        <w:t xml:space="preserve"> Dette sammenfaller med mer kvalitative</w:t>
      </w:r>
      <w:r w:rsidRPr="002F331D">
        <w:t xml:space="preserve"> studie</w:t>
      </w:r>
      <w:r w:rsidR="00864816">
        <w:t>r</w:t>
      </w:r>
      <w:r w:rsidRPr="002F331D">
        <w:t xml:space="preserve"> om fremveksten av et tidlig forbrukersamfunn i Norge</w:t>
      </w:r>
      <w:r w:rsidR="004A0351">
        <w:t xml:space="preserve">, der </w:t>
      </w:r>
      <w:r w:rsidR="00864816">
        <w:t>en kraftig vekst i utbredelsen av importerte tekstiler</w:t>
      </w:r>
      <w:r w:rsidR="004A0351">
        <w:t xml:space="preserve"> og eksotiske varer er identifisert</w:t>
      </w:r>
      <w:r w:rsidR="00864816">
        <w:t xml:space="preserve"> i</w:t>
      </w:r>
      <w:r w:rsidR="00DD1701">
        <w:t xml:space="preserve"> den brede norske befolkningen</w:t>
      </w:r>
      <w:r w:rsidR="00864816">
        <w:t xml:space="preserve"> </w:t>
      </w:r>
      <w:r w:rsidR="004A0351">
        <w:t>på slutten av</w:t>
      </w:r>
      <w:r w:rsidR="00864816">
        <w:t xml:space="preserve"> 1700-tallet</w:t>
      </w:r>
      <w:r w:rsidRPr="002F331D">
        <w:t xml:space="preserve">. </w:t>
      </w:r>
      <w:r w:rsidR="00864816">
        <w:rPr>
          <w:rStyle w:val="Fotnotereferanse"/>
        </w:rPr>
        <w:footnoteReference w:id="37"/>
      </w:r>
      <w:r w:rsidR="00245404">
        <w:t xml:space="preserve"> </w:t>
      </w:r>
    </w:p>
    <w:p w14:paraId="20CCAB66" w14:textId="77777777" w:rsidR="00245404" w:rsidRDefault="00245404" w:rsidP="00532BF6">
      <w:pPr>
        <w:spacing w:line="360" w:lineRule="auto"/>
      </w:pPr>
    </w:p>
    <w:p w14:paraId="66D8383A" w14:textId="68DCA100" w:rsidR="0003338B" w:rsidRDefault="00245404" w:rsidP="00532BF6">
      <w:pPr>
        <w:spacing w:line="360" w:lineRule="auto"/>
      </w:pPr>
      <w:r>
        <w:t>Andelen ferdigvarer som ankom de norske kjøpstedene</w:t>
      </w:r>
      <w:r w:rsidR="00A4661A">
        <w:t>,</w:t>
      </w:r>
      <w:r>
        <w:t xml:space="preserve"> var relativt sett liten, oftest </w:t>
      </w:r>
      <w:r w:rsidR="00091211">
        <w:t>langt under 10% a</w:t>
      </w:r>
      <w:r w:rsidR="00DD1701">
        <w:t>v importen. Selv om m</w:t>
      </w:r>
      <w:r>
        <w:t>ang</w:t>
      </w:r>
      <w:r w:rsidR="00DD1701">
        <w:t>e av</w:t>
      </w:r>
      <w:r w:rsidR="0003338B">
        <w:t xml:space="preserve"> ferdigvarene var</w:t>
      </w:r>
      <w:r>
        <w:t xml:space="preserve"> redskap eller mer hverdagslige ting som gryter</w:t>
      </w:r>
      <w:r w:rsidR="00DD1701">
        <w:t xml:space="preserve">, var det og finere, mer luksuriøse gjenstander, tilsvarende </w:t>
      </w:r>
      <w:r w:rsidR="00DD1701">
        <w:lastRenderedPageBreak/>
        <w:t>de</w:t>
      </w:r>
      <w:r w:rsidR="0003338B">
        <w:t xml:space="preserve"> som har</w:t>
      </w:r>
      <w:r w:rsidR="00DD1701">
        <w:t xml:space="preserve"> blitt</w:t>
      </w:r>
      <w:r w:rsidR="0003338B">
        <w:t xml:space="preserve"> funnet  hos </w:t>
      </w:r>
      <w:r w:rsidR="00ED52C9">
        <w:t xml:space="preserve">den </w:t>
      </w:r>
      <w:r w:rsidR="00DD1701">
        <w:t>fremvoksende middelklasse</w:t>
      </w:r>
      <w:r w:rsidR="00A4661A">
        <w:t>n</w:t>
      </w:r>
      <w:r w:rsidR="00DD1701">
        <w:t xml:space="preserve"> i andre europeiske land</w:t>
      </w:r>
      <w:r w:rsidR="004A0351">
        <w:t>.</w:t>
      </w:r>
      <w:r w:rsidR="004A0351">
        <w:rPr>
          <w:rStyle w:val="Fotnotereferanse"/>
        </w:rPr>
        <w:footnoteReference w:id="38"/>
      </w:r>
      <w:r w:rsidR="004A0351">
        <w:t xml:space="preserve"> </w:t>
      </w:r>
      <w:r w:rsidR="0063416E">
        <w:t xml:space="preserve">Grundigere studier trengs for bedre </w:t>
      </w:r>
      <w:r w:rsidR="00363B26">
        <w:t xml:space="preserve">å </w:t>
      </w:r>
      <w:r w:rsidR="0063416E">
        <w:t>forstå sammensetningen av importen av ferdigvarer</w:t>
      </w:r>
      <w:r w:rsidR="00363B26">
        <w:t>.</w:t>
      </w:r>
      <w:r w:rsidR="0063416E">
        <w:t xml:space="preserve"> </w:t>
      </w:r>
      <w:r w:rsidR="00794813">
        <w:t>Nettopp</w:t>
      </w:r>
      <w:r>
        <w:t xml:space="preserve"> den lille andelen som ferdigvarene utgjorde, sammen med </w:t>
      </w:r>
      <w:r w:rsidR="00A4661A">
        <w:t xml:space="preserve">at </w:t>
      </w:r>
      <w:r w:rsidR="0063416E">
        <w:t>hoveddelen</w:t>
      </w:r>
      <w:r w:rsidR="00387FAC">
        <w:t xml:space="preserve"> i stor grad bestod</w:t>
      </w:r>
      <w:r w:rsidR="0003338B">
        <w:t xml:space="preserve"> relativt hverdagslige</w:t>
      </w:r>
      <w:r w:rsidR="00A4661A">
        <w:t xml:space="preserve"> ting</w:t>
      </w:r>
      <w:r w:rsidR="0003338B">
        <w:t>, gir et inntrykk av at forbruket i de norske kjøpstedene,</w:t>
      </w:r>
      <w:r w:rsidR="0063416E">
        <w:t xml:space="preserve"> eller deres omland, ikke var særlig</w:t>
      </w:r>
      <w:r w:rsidR="0003338B">
        <w:t xml:space="preserve"> overdådig eller </w:t>
      </w:r>
      <w:r w:rsidR="00A4661A">
        <w:t>påfallende (</w:t>
      </w:r>
      <w:r w:rsidR="0063416E">
        <w:t>”conspic</w:t>
      </w:r>
      <w:r w:rsidR="00A4661A">
        <w:t>u</w:t>
      </w:r>
      <w:r w:rsidR="0063416E">
        <w:t>ous”</w:t>
      </w:r>
      <w:r w:rsidR="00A4661A">
        <w:t>)</w:t>
      </w:r>
      <w:r w:rsidR="00363B26">
        <w:t xml:space="preserve"> </w:t>
      </w:r>
      <w:r w:rsidR="004A0351">
        <w:t xml:space="preserve">sammenlignet med </w:t>
      </w:r>
      <w:r w:rsidR="00794813">
        <w:t xml:space="preserve">forbruket </w:t>
      </w:r>
      <w:r w:rsidR="00091211">
        <w:t xml:space="preserve">i </w:t>
      </w:r>
      <w:r w:rsidR="004A0351">
        <w:t>mange andre</w:t>
      </w:r>
      <w:r w:rsidR="00794813">
        <w:t xml:space="preserve"> land</w:t>
      </w:r>
      <w:r w:rsidR="0063416E">
        <w:t>.</w:t>
      </w:r>
      <w:r w:rsidR="004A0351">
        <w:t xml:space="preserve"> Dette kan dels forklares med utbredt fattigdom, noe som støttes av samtidige britiske kommentarer </w:t>
      </w:r>
      <w:r w:rsidR="00A4661A">
        <w:t>om</w:t>
      </w:r>
      <w:r w:rsidR="004A0351">
        <w:t xml:space="preserve"> årsaken til at de ikke fikk solgt mange av sine varer i Norge. Det passer likevel ikke helt med den overveldende positive handelsbalansen</w:t>
      </w:r>
      <w:r w:rsidR="00AA2D24">
        <w:t>, eller det klart eksisterende markedet for importerte tekstiler. Y</w:t>
      </w:r>
      <w:r w:rsidR="006C600D">
        <w:t>tterligere studier</w:t>
      </w:r>
      <w:r w:rsidR="00AA2D24">
        <w:t xml:space="preserve"> av de innførte forbruksvarene</w:t>
      </w:r>
      <w:r w:rsidR="00B2551E">
        <w:t>, gjerne satt i sammenheng med levningene bevart i museer</w:t>
      </w:r>
      <w:r w:rsidR="00387FAC">
        <w:t xml:space="preserve"> og også saker knyttet til smugling og konfiskasjoner av forbruksvarer</w:t>
      </w:r>
      <w:r w:rsidR="00B2551E">
        <w:t>,</w:t>
      </w:r>
      <w:r w:rsidR="006C600D">
        <w:t xml:space="preserve"> er</w:t>
      </w:r>
      <w:r w:rsidR="00AA2D24">
        <w:t xml:space="preserve"> derfor nødvendig.</w:t>
      </w:r>
    </w:p>
    <w:p w14:paraId="0FF1F08D" w14:textId="77777777" w:rsidR="00245404" w:rsidRDefault="00245404" w:rsidP="001733A6">
      <w:pPr>
        <w:spacing w:line="360" w:lineRule="auto"/>
      </w:pPr>
    </w:p>
    <w:p w14:paraId="4FA5FEC7" w14:textId="77777777" w:rsidR="0063416E" w:rsidRPr="001952A5" w:rsidRDefault="0063416E" w:rsidP="001733A6">
      <w:pPr>
        <w:spacing w:line="360" w:lineRule="auto"/>
        <w:rPr>
          <w:i/>
        </w:rPr>
      </w:pPr>
      <w:r w:rsidRPr="001952A5">
        <w:rPr>
          <w:i/>
        </w:rPr>
        <w:t>Økonomisk aktivitet</w:t>
      </w:r>
    </w:p>
    <w:p w14:paraId="2E2C02EB" w14:textId="3CB48935" w:rsidR="0063416E" w:rsidRDefault="0063416E" w:rsidP="001733A6">
      <w:pPr>
        <w:spacing w:line="360" w:lineRule="auto"/>
      </w:pPr>
      <w:r>
        <w:t xml:space="preserve">Både eksporten og importen gir viktig innsyn i </w:t>
      </w:r>
      <w:r w:rsidR="006C600D">
        <w:t>den</w:t>
      </w:r>
      <w:r>
        <w:t xml:space="preserve"> økonomiske aktiviteten</w:t>
      </w:r>
      <w:r w:rsidR="006C600D">
        <w:t xml:space="preserve"> i byene og deres o</w:t>
      </w:r>
      <w:r w:rsidR="00B06ADC">
        <w:t>mland</w:t>
      </w:r>
      <w:r>
        <w:t xml:space="preserve"> i perioden. Eksportvarene som ble ført ut av de tre norske kjøpstedene</w:t>
      </w:r>
      <w:r w:rsidR="00B06ADC">
        <w:t>,</w:t>
      </w:r>
      <w:r>
        <w:t xml:space="preserve"> var stort sett forarbeidede varer. Særlig fisken og tømmeret kunne raskt</w:t>
      </w:r>
      <w:r w:rsidR="008F4909">
        <w:t xml:space="preserve"> </w:t>
      </w:r>
      <w:r w:rsidR="00FC45E9">
        <w:t xml:space="preserve">henholdsvis </w:t>
      </w:r>
      <w:r>
        <w:t xml:space="preserve">serveres eller spikres opp </w:t>
      </w:r>
      <w:r w:rsidR="006C600D">
        <w:t>kort tid etter</w:t>
      </w:r>
      <w:r>
        <w:t xml:space="preserve"> ankom</w:t>
      </w:r>
      <w:r w:rsidR="006C600D">
        <w:t>st til</w:t>
      </w:r>
      <w:r>
        <w:t xml:space="preserve"> mottakerlandet.</w:t>
      </w:r>
      <w:r w:rsidR="00AA6015">
        <w:t xml:space="preserve"> </w:t>
      </w:r>
      <w:r w:rsidR="006C600D">
        <w:t>Unntaket var k</w:t>
      </w:r>
      <w:r w:rsidR="00AA6015">
        <w:t>obberet</w:t>
      </w:r>
      <w:r w:rsidR="00091211">
        <w:t>,</w:t>
      </w:r>
      <w:r w:rsidR="00AA6015">
        <w:t xml:space="preserve"> </w:t>
      </w:r>
      <w:r w:rsidR="006C600D">
        <w:t>som</w:t>
      </w:r>
      <w:r w:rsidR="008F4909">
        <w:t xml:space="preserve"> selv om malmen ble</w:t>
      </w:r>
      <w:r w:rsidR="00AA6015">
        <w:t xml:space="preserve"> bearbeidet </w:t>
      </w:r>
      <w:r w:rsidR="006C600D">
        <w:t>ved verkene, ble videreforedlet</w:t>
      </w:r>
      <w:r w:rsidR="00AA6015">
        <w:t xml:space="preserve"> utenlands.</w:t>
      </w:r>
      <w:r w:rsidR="006C600D">
        <w:t xml:space="preserve"> For alle de norske eksportvarene skjedde</w:t>
      </w:r>
      <w:r w:rsidR="00091211">
        <w:t xml:space="preserve"> uthentingen av ressursene samt</w:t>
      </w:r>
      <w:r w:rsidR="006C600D">
        <w:t xml:space="preserve"> f</w:t>
      </w:r>
      <w:r>
        <w:t>or</w:t>
      </w:r>
      <w:r w:rsidR="00AA6015">
        <w:t>- og bearbeidingen</w:t>
      </w:r>
      <w:r w:rsidR="006C600D">
        <w:t xml:space="preserve"> i</w:t>
      </w:r>
      <w:r w:rsidR="00AA6015">
        <w:t xml:space="preserve"> kjøpstedenes o</w:t>
      </w:r>
      <w:r w:rsidR="00FC45E9">
        <w:t>m</w:t>
      </w:r>
      <w:r w:rsidR="00AA6015">
        <w:t>land</w:t>
      </w:r>
      <w:r w:rsidR="00091211">
        <w:t xml:space="preserve">. Dette skapte mulighet </w:t>
      </w:r>
      <w:r w:rsidR="00B2551E">
        <w:t xml:space="preserve">ikke bare </w:t>
      </w:r>
      <w:r w:rsidR="00FC45E9">
        <w:t xml:space="preserve">for </w:t>
      </w:r>
      <w:r w:rsidR="00B2551E">
        <w:t>kjøpstedene, men og</w:t>
      </w:r>
      <w:r w:rsidR="00091211">
        <w:t xml:space="preserve"> større d</w:t>
      </w:r>
      <w:r w:rsidR="00B2551E">
        <w:t>eler av opplandenes befolkning,</w:t>
      </w:r>
      <w:r w:rsidR="00091211">
        <w:t xml:space="preserve"> </w:t>
      </w:r>
      <w:r w:rsidR="00794813">
        <w:t xml:space="preserve">til å </w:t>
      </w:r>
      <w:r w:rsidR="00091211">
        <w:t>ta del i den økonomiske utviklingen som produsenter</w:t>
      </w:r>
      <w:r w:rsidR="00AA6015">
        <w:t>.</w:t>
      </w:r>
      <w:r>
        <w:t xml:space="preserve"> </w:t>
      </w:r>
    </w:p>
    <w:p w14:paraId="6978B70D" w14:textId="77777777" w:rsidR="00532BF6" w:rsidRDefault="00532BF6" w:rsidP="001733A6">
      <w:pPr>
        <w:spacing w:line="360" w:lineRule="auto"/>
      </w:pPr>
    </w:p>
    <w:p w14:paraId="57136B14" w14:textId="3245B326" w:rsidR="008F4909" w:rsidRDefault="007F3023" w:rsidP="007F3023">
      <w:pPr>
        <w:spacing w:line="360" w:lineRule="auto"/>
      </w:pPr>
      <w:r>
        <w:t>Av importvarene er det</w:t>
      </w:r>
      <w:r w:rsidR="006C600D">
        <w:t xml:space="preserve"> likevel halvfabrikatene som kan</w:t>
      </w:r>
      <w:r>
        <w:t xml:space="preserve"> bringe mest ny informasjon</w:t>
      </w:r>
      <w:r w:rsidR="006C600D">
        <w:t xml:space="preserve"> om den økonomiske aktiviteten</w:t>
      </w:r>
      <w:r w:rsidR="00B2551E">
        <w:t xml:space="preserve"> i kjøpstedene og deres oppland</w:t>
      </w:r>
      <w:r w:rsidR="008A4B33">
        <w:t>.</w:t>
      </w:r>
      <w:r>
        <w:t xml:space="preserve"> </w:t>
      </w:r>
      <w:r w:rsidR="008A4B33">
        <w:t>Nettopp fordi halvfabrikatene</w:t>
      </w:r>
      <w:r>
        <w:t xml:space="preserve"> </w:t>
      </w:r>
      <w:r w:rsidR="008A4B33">
        <w:t>inngikk som</w:t>
      </w:r>
      <w:r>
        <w:t xml:space="preserve"> deler i </w:t>
      </w:r>
      <w:r w:rsidR="005F03CF">
        <w:t xml:space="preserve">annen </w:t>
      </w:r>
      <w:r>
        <w:t xml:space="preserve">produksjon, </w:t>
      </w:r>
      <w:r w:rsidR="00092D90">
        <w:t>forteller de om</w:t>
      </w:r>
      <w:r w:rsidR="006C600D">
        <w:t xml:space="preserve"> næringer</w:t>
      </w:r>
      <w:r w:rsidR="005F03CF">
        <w:t xml:space="preserve"> og aktiviteter</w:t>
      </w:r>
      <w:r>
        <w:t xml:space="preserve"> </w:t>
      </w:r>
      <w:r w:rsidR="00B2551E">
        <w:t>i regionene</w:t>
      </w:r>
      <w:r>
        <w:t>.</w:t>
      </w:r>
      <w:r w:rsidR="005F03CF">
        <w:t xml:space="preserve"> </w:t>
      </w:r>
      <w:r w:rsidR="00B2551E">
        <w:t>Saltimporten forteller om foredling av fisken før eksport. Alt saltet gikk likevel ikke inn i fiskeeksporten, det ble også brukt til konservering av folks egen mat.</w:t>
      </w:r>
      <w:r w:rsidR="007C3F8E">
        <w:t>, særlig kjøtt</w:t>
      </w:r>
      <w:r w:rsidR="00B2551E">
        <w:t xml:space="preserve"> </w:t>
      </w:r>
      <w:r w:rsidR="008F4909">
        <w:t xml:space="preserve"> Dette viser også at man må være forsiktig med å trekke for hastige slutninger om produksjonen på bakgrunn av vareinnførsel</w:t>
      </w:r>
      <w:r w:rsidR="00FC45E9">
        <w:t>en.</w:t>
      </w:r>
    </w:p>
    <w:p w14:paraId="1EFFB3B0" w14:textId="77777777" w:rsidR="008F4909" w:rsidRDefault="008F4909" w:rsidP="007F3023">
      <w:pPr>
        <w:spacing w:line="360" w:lineRule="auto"/>
      </w:pPr>
    </w:p>
    <w:p w14:paraId="529D1D1C" w14:textId="0EAB12BC" w:rsidR="00637239" w:rsidRDefault="00170951" w:rsidP="007F3023">
      <w:pPr>
        <w:spacing w:line="360" w:lineRule="auto"/>
      </w:pPr>
      <w:r>
        <w:t xml:space="preserve">Importen av </w:t>
      </w:r>
      <w:r w:rsidR="00307EA0">
        <w:t>farvestoffer</w:t>
      </w:r>
      <w:r w:rsidR="007F3023">
        <w:t>, særlig f</w:t>
      </w:r>
      <w:r w:rsidR="008A4B33">
        <w:t xml:space="preserve">or tekstiler, </w:t>
      </w:r>
      <w:r w:rsidR="00637239">
        <w:t>skilte</w:t>
      </w:r>
      <w:r w:rsidR="008A4B33">
        <w:t xml:space="preserve"> seg</w:t>
      </w:r>
      <w:r w:rsidR="007F3023">
        <w:t xml:space="preserve"> ut som </w:t>
      </w:r>
      <w:r w:rsidR="00637239">
        <w:t>størst</w:t>
      </w:r>
      <w:r w:rsidR="00092D90">
        <w:t xml:space="preserve">, og viser </w:t>
      </w:r>
      <w:r w:rsidR="005F03CF">
        <w:t>både at det var en a</w:t>
      </w:r>
      <w:r w:rsidR="00092D90">
        <w:t>ktiv norsk tekstilproduksjon, men og</w:t>
      </w:r>
      <w:r w:rsidR="005F03CF">
        <w:t xml:space="preserve"> at det var en etterspørsel etter farvede tekstiler.</w:t>
      </w:r>
      <w:r w:rsidR="00637239">
        <w:t xml:space="preserve"> </w:t>
      </w:r>
      <w:r w:rsidR="008A4B33">
        <w:t>Hvordan farvingen foregikk, enten som hjemme</w:t>
      </w:r>
      <w:r w:rsidR="005F03CF">
        <w:t>farving for</w:t>
      </w:r>
      <w:r w:rsidR="008A4B33">
        <w:t xml:space="preserve"> eget bruk, eller </w:t>
      </w:r>
      <w:r w:rsidR="00637239">
        <w:t>som større, mer spesialisert produksjon</w:t>
      </w:r>
      <w:r w:rsidR="008A4B33">
        <w:t xml:space="preserve"> for et</w:t>
      </w:r>
      <w:r w:rsidR="00637239">
        <w:t xml:space="preserve"> m</w:t>
      </w:r>
      <w:r w:rsidR="005F03CF">
        <w:t>arked, må undersøkes nærmere. Sammen med andre studier</w:t>
      </w:r>
      <w:r w:rsidR="00FC45E9">
        <w:t>,</w:t>
      </w:r>
      <w:r w:rsidR="005F03CF">
        <w:t xml:space="preserve"> f.eks. </w:t>
      </w:r>
      <w:r w:rsidR="00FC45E9">
        <w:t xml:space="preserve">av </w:t>
      </w:r>
      <w:r w:rsidR="005F03CF">
        <w:t>det importerte jernet</w:t>
      </w:r>
      <w:r w:rsidR="00FC45E9">
        <w:t>,</w:t>
      </w:r>
      <w:r w:rsidR="00637239">
        <w:t xml:space="preserve"> vil</w:t>
      </w:r>
      <w:r w:rsidR="005F03CF">
        <w:t xml:space="preserve"> halvfabrikatene kunne </w:t>
      </w:r>
      <w:r w:rsidR="00387FAC">
        <w:t xml:space="preserve">fortelle mer om </w:t>
      </w:r>
      <w:r w:rsidR="006228BD">
        <w:t>mangfoldet</w:t>
      </w:r>
      <w:r w:rsidR="00387FAC">
        <w:t>, og kanskje også størrelsen på økonomisk aktivitet både i byene</w:t>
      </w:r>
      <w:r w:rsidR="005F03CF">
        <w:t xml:space="preserve"> </w:t>
      </w:r>
      <w:r w:rsidR="00B2551E">
        <w:t>og</w:t>
      </w:r>
      <w:r w:rsidR="005F03CF">
        <w:t xml:space="preserve"> </w:t>
      </w:r>
      <w:r w:rsidR="00FC45E9">
        <w:t xml:space="preserve">deres </w:t>
      </w:r>
      <w:r w:rsidR="005F03CF">
        <w:t>o</w:t>
      </w:r>
      <w:r w:rsidR="00FC45E9">
        <w:t>m</w:t>
      </w:r>
      <w:r w:rsidR="005F03CF">
        <w:t>land</w:t>
      </w:r>
      <w:r w:rsidR="00637239">
        <w:t xml:space="preserve">, </w:t>
      </w:r>
      <w:r w:rsidR="005F03CF">
        <w:t>samt hvilke muligheter be</w:t>
      </w:r>
      <w:r w:rsidR="00637239">
        <w:t>folk</w:t>
      </w:r>
      <w:r w:rsidR="005F03CF">
        <w:t>ningen hadde for</w:t>
      </w:r>
      <w:r w:rsidR="00637239">
        <w:t xml:space="preserve"> å delta i markedet som produsenter</w:t>
      </w:r>
      <w:r w:rsidR="005F03CF">
        <w:t xml:space="preserve"> i</w:t>
      </w:r>
      <w:r w:rsidR="00AA2D24">
        <w:t xml:space="preserve"> både store og</w:t>
      </w:r>
      <w:r w:rsidR="005F03CF">
        <w:t xml:space="preserve"> små produksjonsenheter</w:t>
      </w:r>
      <w:r w:rsidR="00AA2D24">
        <w:t xml:space="preserve">, men og som </w:t>
      </w:r>
      <w:r w:rsidR="00637239">
        <w:t>forbrukere</w:t>
      </w:r>
      <w:r w:rsidR="00AA2D24">
        <w:t xml:space="preserve"> av varene som ble tilgjengelig</w:t>
      </w:r>
      <w:r w:rsidR="00637239">
        <w:t xml:space="preserve">. </w:t>
      </w:r>
    </w:p>
    <w:p w14:paraId="7072A185" w14:textId="77777777" w:rsidR="005236D1" w:rsidRDefault="005236D1" w:rsidP="007F3023">
      <w:pPr>
        <w:spacing w:line="360" w:lineRule="auto"/>
      </w:pPr>
    </w:p>
    <w:p w14:paraId="78AB7029" w14:textId="10653DB4" w:rsidR="006C58CD" w:rsidRDefault="008A04D3" w:rsidP="003E1D86">
      <w:pPr>
        <w:spacing w:line="360" w:lineRule="auto"/>
      </w:pPr>
      <w:r>
        <w:t xml:space="preserve">Importen forteller også om fremveksten av et forbrukersamfunn. </w:t>
      </w:r>
      <w:r w:rsidR="0019347B">
        <w:t>I bå</w:t>
      </w:r>
      <w:r w:rsidR="005236D1">
        <w:t>de importen av</w:t>
      </w:r>
      <w:r w:rsidR="0019347B">
        <w:t xml:space="preserve"> halvfabrikata,</w:t>
      </w:r>
      <w:r w:rsidR="005236D1">
        <w:t xml:space="preserve"> tekstiler</w:t>
      </w:r>
      <w:r w:rsidR="0019347B">
        <w:t xml:space="preserve"> og</w:t>
      </w:r>
      <w:r w:rsidR="005236D1">
        <w:t xml:space="preserve"> ferdigvarer </w:t>
      </w:r>
      <w:r w:rsidR="0019347B">
        <w:t>finner vi t</w:t>
      </w:r>
      <w:r w:rsidR="005236D1">
        <w:t>endensene til</w:t>
      </w:r>
      <w:r w:rsidR="0019347B">
        <w:t xml:space="preserve"> mer</w:t>
      </w:r>
      <w:r w:rsidR="005236D1">
        <w:t xml:space="preserve"> </w:t>
      </w:r>
      <w:r w:rsidR="005236D1">
        <w:rPr>
          <w:i/>
        </w:rPr>
        <w:t>b</w:t>
      </w:r>
      <w:r w:rsidR="005236D1" w:rsidRPr="005236D1">
        <w:rPr>
          <w:i/>
        </w:rPr>
        <w:t>ehag</w:t>
      </w:r>
      <w:r w:rsidR="005236D1">
        <w:t xml:space="preserve"> og</w:t>
      </w:r>
      <w:r w:rsidR="0019347B">
        <w:t xml:space="preserve"> økt</w:t>
      </w:r>
      <w:r w:rsidR="005236D1">
        <w:t xml:space="preserve"> </w:t>
      </w:r>
      <w:r w:rsidR="005236D1" w:rsidRPr="005236D1">
        <w:rPr>
          <w:i/>
        </w:rPr>
        <w:t>forgjengelighet</w:t>
      </w:r>
      <w:r w:rsidR="0019347B">
        <w:rPr>
          <w:i/>
        </w:rPr>
        <w:t>.</w:t>
      </w:r>
      <w:r w:rsidR="0019347B">
        <w:t xml:space="preserve"> </w:t>
      </w:r>
      <w:r w:rsidR="00AA2D24">
        <w:t>Disse trendene har</w:t>
      </w:r>
      <w:r w:rsidR="0019347B">
        <w:t xml:space="preserve"> </w:t>
      </w:r>
      <w:r w:rsidR="00AA2D24">
        <w:t>blitt</w:t>
      </w:r>
      <w:r w:rsidR="0019347B">
        <w:t xml:space="preserve"> trukket frem som</w:t>
      </w:r>
      <w:r w:rsidR="005236D1">
        <w:t xml:space="preserve"> indikatorer </w:t>
      </w:r>
      <w:r w:rsidR="00AA2D24">
        <w:t>på fremveksten av et  tidlig forbrukersamfunn</w:t>
      </w:r>
      <w:r w:rsidR="0019347B">
        <w:t>.</w:t>
      </w:r>
      <w:r w:rsidR="0019347B" w:rsidRPr="0019347B">
        <w:rPr>
          <w:rStyle w:val="Fotnotereferanse"/>
        </w:rPr>
        <w:t xml:space="preserve"> </w:t>
      </w:r>
      <w:r w:rsidR="0019347B" w:rsidRPr="002F331D">
        <w:rPr>
          <w:rStyle w:val="Fotnotereferanse"/>
        </w:rPr>
        <w:footnoteReference w:id="39"/>
      </w:r>
      <w:r w:rsidR="0019347B">
        <w:t xml:space="preserve">  </w:t>
      </w:r>
      <w:r w:rsidR="00307EA0">
        <w:t xml:space="preserve">Importen av farvestoffer </w:t>
      </w:r>
      <w:r w:rsidR="0019347B">
        <w:t xml:space="preserve">passer tydelig med dette, da </w:t>
      </w:r>
      <w:r w:rsidR="00307EA0">
        <w:t>farver</w:t>
      </w:r>
      <w:r w:rsidR="008A4B33">
        <w:t xml:space="preserve"> </w:t>
      </w:r>
      <w:r w:rsidR="00AA2D24">
        <w:t xml:space="preserve">skaper </w:t>
      </w:r>
      <w:r w:rsidR="008A4B33">
        <w:t>e</w:t>
      </w:r>
      <w:r w:rsidR="0019347B">
        <w:t>stetisk mer ”behagelig</w:t>
      </w:r>
      <w:r w:rsidR="00AA2D24">
        <w:t>e</w:t>
      </w:r>
      <w:r w:rsidR="0019347B">
        <w:t>”</w:t>
      </w:r>
      <w:r w:rsidR="00AA2D24">
        <w:t xml:space="preserve"> omgivelser, og er ”forgjengelige” i </w:t>
      </w:r>
      <w:r w:rsidR="00307EA0">
        <w:t xml:space="preserve">og med </w:t>
      </w:r>
      <w:r w:rsidR="00AA2D24">
        <w:t>at plagg kan farves om</w:t>
      </w:r>
      <w:r w:rsidR="0019347B">
        <w:t xml:space="preserve">. </w:t>
      </w:r>
      <w:r w:rsidR="00A3328A">
        <w:t xml:space="preserve">Det samme gjelder </w:t>
      </w:r>
      <w:r w:rsidR="0019347B">
        <w:t>tekstilimporten</w:t>
      </w:r>
      <w:r w:rsidR="00AA2D24">
        <w:t>, der indisk bomull eller kinesisk silke</w:t>
      </w:r>
      <w:r w:rsidR="0019347B">
        <w:t xml:space="preserve"> rett og slett</w:t>
      </w:r>
      <w:r w:rsidR="00AA2D24">
        <w:t xml:space="preserve"> var</w:t>
      </w:r>
      <w:r w:rsidR="0019347B">
        <w:t xml:space="preserve"> mer behagelige på kroppen enn den stikkende norske ullen, </w:t>
      </w:r>
      <w:r w:rsidR="003E1D86">
        <w:t>og med mønster og skimmer var stoffer som tysk brokade eller engelsk ”everlasting”</w:t>
      </w:r>
      <w:r w:rsidR="0019347B">
        <w:t xml:space="preserve"> også mer ”behagelig” å se på. </w:t>
      </w:r>
      <w:r w:rsidR="003E1D86">
        <w:t>S</w:t>
      </w:r>
      <w:r w:rsidR="0019347B">
        <w:t xml:space="preserve">tørrelsen på </w:t>
      </w:r>
      <w:r w:rsidR="003E1D86">
        <w:t>tekstil</w:t>
      </w:r>
      <w:r w:rsidR="0019347B">
        <w:t xml:space="preserve">importen </w:t>
      </w:r>
      <w:r w:rsidR="003E1D86">
        <w:t xml:space="preserve">forteller at </w:t>
      </w:r>
      <w:r w:rsidR="00307EA0">
        <w:t>forbrukerne</w:t>
      </w:r>
      <w:r w:rsidR="00B2551E">
        <w:t>s holdninger</w:t>
      </w:r>
      <w:r w:rsidR="00307EA0">
        <w:t xml:space="preserve"> </w:t>
      </w:r>
      <w:r w:rsidR="003E1D86">
        <w:t>også var blitt mer</w:t>
      </w:r>
      <w:r w:rsidR="0019347B">
        <w:t xml:space="preserve"> ”</w:t>
      </w:r>
      <w:r w:rsidR="00A3328A">
        <w:t>forgjengelige</w:t>
      </w:r>
      <w:r w:rsidR="0019347B">
        <w:t xml:space="preserve">” ved at tilgjengeligheten </w:t>
      </w:r>
      <w:r w:rsidR="003E1D86">
        <w:t>gav</w:t>
      </w:r>
      <w:r w:rsidR="0019347B">
        <w:t xml:space="preserve"> rom for å </w:t>
      </w:r>
      <w:r w:rsidR="003E1D86">
        <w:t>skifte ut stoff</w:t>
      </w:r>
      <w:r w:rsidR="0019347B">
        <w:t>, snitt, farver eller mønster etter</w:t>
      </w:r>
      <w:r w:rsidR="00FC45E9">
        <w:t xml:space="preserve"> hvert </w:t>
      </w:r>
      <w:r w:rsidR="0019347B">
        <w:t>som moten endret seg. At dette forekom</w:t>
      </w:r>
      <w:r w:rsidR="00FC45E9">
        <w:t>,</w:t>
      </w:r>
      <w:r w:rsidR="0019347B">
        <w:t xml:space="preserve"> støttes av studier i endringer av draktskikker i perioden.</w:t>
      </w:r>
      <w:r w:rsidR="0019347B">
        <w:rPr>
          <w:rStyle w:val="Fotnotereferanse"/>
        </w:rPr>
        <w:footnoteReference w:id="40"/>
      </w:r>
      <w:r w:rsidR="0019347B">
        <w:t xml:space="preserve"> </w:t>
      </w:r>
    </w:p>
    <w:p w14:paraId="63FAD70B" w14:textId="77777777" w:rsidR="006C58CD" w:rsidRDefault="006C58CD" w:rsidP="003E1D86">
      <w:pPr>
        <w:spacing w:line="360" w:lineRule="auto"/>
      </w:pPr>
    </w:p>
    <w:p w14:paraId="2918AE78" w14:textId="77777777" w:rsidR="006C58CD" w:rsidRPr="00B34536" w:rsidRDefault="006C58CD" w:rsidP="003E1D86">
      <w:pPr>
        <w:spacing w:line="360" w:lineRule="auto"/>
        <w:rPr>
          <w:i/>
        </w:rPr>
      </w:pPr>
      <w:r w:rsidRPr="00B34536">
        <w:rPr>
          <w:i/>
        </w:rPr>
        <w:t>Kontakt</w:t>
      </w:r>
    </w:p>
    <w:p w14:paraId="32E9F388" w14:textId="1B5A1A84" w:rsidR="008F59F4" w:rsidRDefault="00B34536" w:rsidP="003E1D86">
      <w:pPr>
        <w:spacing w:line="360" w:lineRule="auto"/>
      </w:pPr>
      <w:r>
        <w:t>Varestrømmene med utlandet var den viktigste, og</w:t>
      </w:r>
      <w:r w:rsidR="008F4909">
        <w:t xml:space="preserve"> på mange måter også den tydeligste</w:t>
      </w:r>
      <w:r w:rsidR="008A04D3">
        <w:t>, økonomiske kontakten som</w:t>
      </w:r>
      <w:r>
        <w:t xml:space="preserve"> de norske kj</w:t>
      </w:r>
      <w:r w:rsidR="001733A6">
        <w:t>øpstedene</w:t>
      </w:r>
      <w:r w:rsidR="008A04D3">
        <w:t xml:space="preserve"> og deres o</w:t>
      </w:r>
      <w:r w:rsidR="00FC45E9">
        <w:t>m</w:t>
      </w:r>
      <w:r w:rsidR="008A04D3">
        <w:t>land</w:t>
      </w:r>
      <w:r w:rsidR="001733A6">
        <w:t xml:space="preserve"> hadde med utlandet. </w:t>
      </w:r>
      <w:r w:rsidR="008F4909">
        <w:t>Gjennom maten kom fremmed</w:t>
      </w:r>
      <w:r w:rsidR="00FC45E9">
        <w:t>e</w:t>
      </w:r>
      <w:r w:rsidR="008F4909">
        <w:t xml:space="preserve"> og eksotiske smaker også til norske bygder. Likeledes farver og stoffer fra fjerne steder. Norske eksportvarer som fisk, tømmer og </w:t>
      </w:r>
      <w:r w:rsidR="008F4909">
        <w:lastRenderedPageBreak/>
        <w:t xml:space="preserve">kobber gikk ut fra mange av de samme bygdene, og på samme fysiske måte mettet </w:t>
      </w:r>
      <w:r w:rsidR="00FC45E9">
        <w:t xml:space="preserve">de </w:t>
      </w:r>
      <w:r w:rsidR="008F4909">
        <w:t xml:space="preserve">mager eller ble til hus, møbler eller annet utstyr for folk i Europa. </w:t>
      </w:r>
    </w:p>
    <w:p w14:paraId="54307C40" w14:textId="77777777" w:rsidR="008F59F4" w:rsidRDefault="008F59F4" w:rsidP="003E1D86">
      <w:pPr>
        <w:spacing w:line="360" w:lineRule="auto"/>
      </w:pPr>
    </w:p>
    <w:p w14:paraId="631B86E7" w14:textId="197DF679" w:rsidR="00E10208" w:rsidRDefault="008A04D3" w:rsidP="003E1D86">
      <w:pPr>
        <w:spacing w:line="360" w:lineRule="auto"/>
      </w:pPr>
      <w:r>
        <w:t>De tre k</w:t>
      </w:r>
      <w:r w:rsidR="001733A6">
        <w:t>jøpstedene</w:t>
      </w:r>
      <w:r>
        <w:t xml:space="preserve"> </w:t>
      </w:r>
      <w:r w:rsidR="00E10208">
        <w:t xml:space="preserve">synes å ha forholdt seg primært til </w:t>
      </w:r>
      <w:r w:rsidR="00FC45E9">
        <w:t>Nederland</w:t>
      </w:r>
      <w:r w:rsidR="003E1D86">
        <w:t>, Storbritannia</w:t>
      </w:r>
      <w:r>
        <w:t xml:space="preserve"> og dels også </w:t>
      </w:r>
      <w:r w:rsidR="00794813">
        <w:t xml:space="preserve">Hamburg </w:t>
      </w:r>
      <w:r w:rsidR="003E1D86">
        <w:t>og Altona, selv om hver</w:t>
      </w:r>
      <w:r w:rsidR="00B2551E">
        <w:t xml:space="preserve"> av disse strømmene også var svært </w:t>
      </w:r>
      <w:r w:rsidR="003E1D86">
        <w:t>ulike</w:t>
      </w:r>
      <w:r w:rsidR="00B2551E">
        <w:t>.</w:t>
      </w:r>
      <w:r w:rsidR="008F59F4">
        <w:t xml:space="preserve"> I mye av den eldre økonomisk historiske teorien argumenteres det med at forholdet mellom sentrum og periferi i den førindustrielle perioden var kjennetegnet av at førstnevnte utbyttet sistnevnte.</w:t>
      </w:r>
      <w:r w:rsidR="008F59F4">
        <w:rPr>
          <w:rStyle w:val="Fotnotereferanse"/>
        </w:rPr>
        <w:footnoteReference w:id="41"/>
      </w:r>
      <w:r w:rsidR="008F59F4">
        <w:t xml:space="preserve"> Denne utbyttingen sørget for kapital- og ressursakkumulasjonen som muliggjorde at </w:t>
      </w:r>
      <w:r w:rsidR="00315AC7">
        <w:t xml:space="preserve">de sentrale </w:t>
      </w:r>
      <w:r w:rsidR="008F59F4">
        <w:t>landene og stedene i det</w:t>
      </w:r>
      <w:r w:rsidR="00315AC7">
        <w:t xml:space="preserve"> nitte</w:t>
      </w:r>
      <w:r w:rsidR="008F59F4">
        <w:t xml:space="preserve">nde og </w:t>
      </w:r>
      <w:r w:rsidR="00315AC7">
        <w:t>tjue</w:t>
      </w:r>
      <w:r w:rsidR="008F59F4">
        <w:t>nde århundre evnet å tre frem som økonomiske og politiske stormakter.</w:t>
      </w:r>
    </w:p>
    <w:p w14:paraId="32133C16" w14:textId="77777777" w:rsidR="00EB0E9E" w:rsidRDefault="00EB0E9E" w:rsidP="00EB0E9E">
      <w:pPr>
        <w:spacing w:line="360" w:lineRule="auto"/>
      </w:pPr>
    </w:p>
    <w:p w14:paraId="26F4EE9C" w14:textId="45DD9088" w:rsidR="0074178A" w:rsidRDefault="008F59F4" w:rsidP="00EB0E9E">
      <w:pPr>
        <w:spacing w:line="360" w:lineRule="auto"/>
      </w:pPr>
      <w:r>
        <w:t>Ser man på varestrømmene som er blitt avdekket her</w:t>
      </w:r>
      <w:r w:rsidR="00315AC7">
        <w:t>,</w:t>
      </w:r>
      <w:r>
        <w:t xml:space="preserve"> er det likevel lite</w:t>
      </w:r>
      <w:r w:rsidR="00387FAC">
        <w:t xml:space="preserve"> som</w:t>
      </w:r>
      <w:r>
        <w:t xml:space="preserve"> tyder</w:t>
      </w:r>
      <w:r w:rsidR="00EB0E9E">
        <w:t xml:space="preserve"> på at forholdet</w:t>
      </w:r>
      <w:r>
        <w:t xml:space="preserve"> mellom de norske kjøpstedene </w:t>
      </w:r>
      <w:r w:rsidR="00EB0E9E">
        <w:t>og de ø</w:t>
      </w:r>
      <w:r w:rsidR="005C2D2E">
        <w:t xml:space="preserve">konomiske sentraene </w:t>
      </w:r>
      <w:r w:rsidR="00315AC7">
        <w:t xml:space="preserve">ute i Europa </w:t>
      </w:r>
      <w:r w:rsidR="00EB0E9E">
        <w:t>var preget av sistnevntes utbytting. Dette</w:t>
      </w:r>
      <w:r w:rsidR="003E1D86">
        <w:t xml:space="preserve"> kan hevdes</w:t>
      </w:r>
      <w:r w:rsidR="00EB0E9E">
        <w:t xml:space="preserve"> fordi de norske kjøpstedene </w:t>
      </w:r>
      <w:r w:rsidR="00B2551E">
        <w:t xml:space="preserve">ikke bare </w:t>
      </w:r>
      <w:r w:rsidR="00EB0E9E">
        <w:t xml:space="preserve">handlet med den dominerende byen, men </w:t>
      </w:r>
      <w:r w:rsidR="008A04D3">
        <w:t xml:space="preserve">og </w:t>
      </w:r>
      <w:r w:rsidR="00EB0E9E">
        <w:t xml:space="preserve">direkte med mer perifere deler av de økonomisk ledende statene. </w:t>
      </w:r>
      <w:r w:rsidR="00E81D47">
        <w:t>Dette gjaldt særlig trelasthandelen, som sett over ett sendt</w:t>
      </w:r>
      <w:r w:rsidR="0063764E">
        <w:t>e</w:t>
      </w:r>
      <w:r w:rsidR="00E81D47">
        <w:t xml:space="preserve"> flere skip til mindre havner rundt om i Storbritannia</w:t>
      </w:r>
      <w:r w:rsidR="008A04D3">
        <w:t xml:space="preserve"> enn til </w:t>
      </w:r>
      <w:r w:rsidR="00315AC7">
        <w:t xml:space="preserve">hovedstaden </w:t>
      </w:r>
      <w:r w:rsidR="008A04D3">
        <w:t xml:space="preserve">London. Også </w:t>
      </w:r>
      <w:r w:rsidR="005C2D2E">
        <w:t>fiskeeksporten gikk delvis utenom de ledende omfordelingssentraene</w:t>
      </w:r>
      <w:r w:rsidR="00B2551E">
        <w:t xml:space="preserve"> i Nord-Europa</w:t>
      </w:r>
      <w:r w:rsidR="005C2D2E">
        <w:t xml:space="preserve">, </w:t>
      </w:r>
      <w:r w:rsidR="00751562">
        <w:t>og</w:t>
      </w:r>
      <w:r w:rsidR="005C2D2E">
        <w:t xml:space="preserve"> direkte til markedene i Sør-Europa. </w:t>
      </w:r>
      <w:r w:rsidR="0085021B">
        <w:t>Studier av prissetting</w:t>
      </w:r>
      <w:r w:rsidR="00387FAC">
        <w:t xml:space="preserve"> og handelsnettverk</w:t>
      </w:r>
      <w:r w:rsidR="0085021B">
        <w:t xml:space="preserve"> vil kunne gi større avklaring i maktrelasjonene i disse varestrømmene.</w:t>
      </w:r>
    </w:p>
    <w:p w14:paraId="1D72AF9D" w14:textId="77777777" w:rsidR="0074178A" w:rsidRDefault="0074178A" w:rsidP="00EB0E9E">
      <w:pPr>
        <w:spacing w:line="360" w:lineRule="auto"/>
      </w:pPr>
    </w:p>
    <w:p w14:paraId="53C7E4D0" w14:textId="47104809" w:rsidR="008F59F4" w:rsidRDefault="008F59F4" w:rsidP="00EB0E9E">
      <w:pPr>
        <w:spacing w:line="360" w:lineRule="auto"/>
      </w:pPr>
      <w:r>
        <w:t xml:space="preserve">Ett annet moment er at </w:t>
      </w:r>
      <w:r w:rsidR="0074178A">
        <w:t xml:space="preserve">de norske </w:t>
      </w:r>
      <w:r>
        <w:t>varene</w:t>
      </w:r>
      <w:r w:rsidR="0074178A">
        <w:t>, slik som fisk og tømmer,</w:t>
      </w:r>
      <w:r>
        <w:t xml:space="preserve"> i al</w:t>
      </w:r>
      <w:r w:rsidR="0074178A">
        <w:t>l hovedsak var ferdig forarbeidet. Av varene som ble brakt inn</w:t>
      </w:r>
      <w:r w:rsidR="00751562">
        <w:t>,</w:t>
      </w:r>
      <w:r w:rsidR="0074178A">
        <w:t xml:space="preserve"> utgjorde rett nok ferdige tekstiler og mat</w:t>
      </w:r>
      <w:r w:rsidR="00751562">
        <w:t>varer</w:t>
      </w:r>
      <w:r w:rsidR="0074178A">
        <w:t xml:space="preserve">  til sammen en stor andel, andelen andre ferdigvarer var derimot relativt ubetydelig.  Og at andelen halvfabrikata var signifikant</w:t>
      </w:r>
      <w:r w:rsidR="00751562">
        <w:t>,</w:t>
      </w:r>
      <w:r w:rsidR="0074178A">
        <w:t xml:space="preserve"> indikerer som nevnt tidligere, en aktiv hjemlig produksjon av et bredt utvalg varer.</w:t>
      </w:r>
    </w:p>
    <w:p w14:paraId="36A1E40B" w14:textId="77777777" w:rsidR="008F59F4" w:rsidRDefault="008F59F4" w:rsidP="00EB0E9E">
      <w:pPr>
        <w:spacing w:line="360" w:lineRule="auto"/>
      </w:pPr>
    </w:p>
    <w:p w14:paraId="7BB643B9" w14:textId="54BE0B2F" w:rsidR="00E979E4" w:rsidRDefault="005C2D2E" w:rsidP="00EB0E9E">
      <w:pPr>
        <w:spacing w:line="360" w:lineRule="auto"/>
      </w:pPr>
      <w:r>
        <w:t>D</w:t>
      </w:r>
      <w:r w:rsidR="008F59F4">
        <w:t>isse funnene</w:t>
      </w:r>
      <w:r>
        <w:t xml:space="preserve"> </w:t>
      </w:r>
      <w:r w:rsidR="00751562">
        <w:t>stemmer</w:t>
      </w:r>
      <w:r>
        <w:t xml:space="preserve"> o</w:t>
      </w:r>
      <w:r w:rsidR="008F59F4">
        <w:t>verens med nyere internasjonal forskning</w:t>
      </w:r>
      <w:r>
        <w:t xml:space="preserve"> </w:t>
      </w:r>
      <w:r w:rsidR="00751562">
        <w:t>på</w:t>
      </w:r>
      <w:r>
        <w:t xml:space="preserve"> de europeiske handelssystemene i perioden</w:t>
      </w:r>
      <w:r w:rsidR="008F59F4">
        <w:t>. Denne</w:t>
      </w:r>
      <w:r w:rsidR="0074178A">
        <w:t xml:space="preserve"> forskningen</w:t>
      </w:r>
      <w:r w:rsidR="00B34536">
        <w:t xml:space="preserve"> viser at det var mye direkte kontakt også mellom mindre marked, ikke bare til eller via de store sentraene.</w:t>
      </w:r>
      <w:r w:rsidR="00B34536">
        <w:rPr>
          <w:rStyle w:val="Fotnotereferanse"/>
        </w:rPr>
        <w:footnoteReference w:id="42"/>
      </w:r>
      <w:r w:rsidR="00B34536">
        <w:t xml:space="preserve"> </w:t>
      </w:r>
    </w:p>
    <w:p w14:paraId="1A510639" w14:textId="77777777" w:rsidR="00E979E4" w:rsidRDefault="00E979E4" w:rsidP="00EB0E9E">
      <w:pPr>
        <w:spacing w:line="360" w:lineRule="auto"/>
      </w:pPr>
    </w:p>
    <w:p w14:paraId="31686F7B" w14:textId="19BFE590" w:rsidR="0074178A" w:rsidRDefault="00E979E4" w:rsidP="00EB0E9E">
      <w:pPr>
        <w:spacing w:line="360" w:lineRule="auto"/>
      </w:pPr>
      <w:r>
        <w:t xml:space="preserve">Dette resultatet viser at det nå er på tide å </w:t>
      </w:r>
      <w:r w:rsidR="0074178A">
        <w:t>flytte opp</w:t>
      </w:r>
      <w:r>
        <w:t>merksomheten over til å se på hvordan kontakten påvirket stater og enkeltmennesker som var del av eller ble påvirket av kontakten. For handelen gjøres dette best ved å undersøke hvordan varer ble mottatt både i Norge og andre land. Det har ikke vært rom for å gjøre noen slike studier i denne artikkelen. Det som likevel er blitt gjort klart</w:t>
      </w:r>
      <w:r w:rsidR="00751562">
        <w:t>, er</w:t>
      </w:r>
      <w:r>
        <w:t xml:space="preserve"> at produksjonen og forbruket som handelskontakten med utlandet stimulerte</w:t>
      </w:r>
      <w:r w:rsidR="00751562">
        <w:t>,</w:t>
      </w:r>
      <w:r>
        <w:t xml:space="preserve"> var viktig både for økonomisk utvikling i kjøpstedene og deres omland, men også mer overordnet for Norge.</w:t>
      </w:r>
    </w:p>
    <w:p w14:paraId="0E89930F" w14:textId="77777777" w:rsidR="001733A6" w:rsidRDefault="001733A6" w:rsidP="00EB0E9E">
      <w:pPr>
        <w:spacing w:line="360" w:lineRule="auto"/>
      </w:pPr>
    </w:p>
    <w:p w14:paraId="4EDB63F7" w14:textId="77777777" w:rsidR="00611141" w:rsidRDefault="00611141" w:rsidP="003B5F33">
      <w:pPr>
        <w:pStyle w:val="Overskrift2"/>
      </w:pPr>
      <w:r w:rsidRPr="003B5F33">
        <w:t>Konklusjon:</w:t>
      </w:r>
    </w:p>
    <w:p w14:paraId="71E153D1" w14:textId="77777777" w:rsidR="00D07CB1" w:rsidRPr="00D07CB1" w:rsidRDefault="00D07CB1" w:rsidP="00D07CB1"/>
    <w:p w14:paraId="23208E4F" w14:textId="71D696D5" w:rsidR="00CF7921" w:rsidRDefault="004F5588" w:rsidP="00451E50">
      <w:pPr>
        <w:spacing w:line="360" w:lineRule="auto"/>
      </w:pPr>
      <w:r>
        <w:t>Denne a</w:t>
      </w:r>
      <w:r w:rsidR="00046F85">
        <w:t xml:space="preserve">rtikkelen </w:t>
      </w:r>
      <w:r w:rsidR="00C97D4A">
        <w:t>har, ved</w:t>
      </w:r>
      <w:r w:rsidR="00046F85">
        <w:t xml:space="preserve"> å </w:t>
      </w:r>
      <w:r w:rsidR="000F6A01">
        <w:t>sys</w:t>
      </w:r>
      <w:r w:rsidR="00135334">
        <w:t>tematisere verdier og andeler for varestrømmene</w:t>
      </w:r>
      <w:r w:rsidR="000F6A01">
        <w:t xml:space="preserve"> </w:t>
      </w:r>
      <w:r w:rsidR="00135334">
        <w:t>til og fra</w:t>
      </w:r>
      <w:r w:rsidR="000F6A01">
        <w:t xml:space="preserve"> Bergen, Trondheim og Christiania</w:t>
      </w:r>
      <w:r w:rsidR="00B66801">
        <w:t xml:space="preserve"> med</w:t>
      </w:r>
      <w:r w:rsidR="00F370AF">
        <w:t xml:space="preserve"> sine</w:t>
      </w:r>
      <w:r w:rsidR="00B66801">
        <w:t xml:space="preserve"> o</w:t>
      </w:r>
      <w:r w:rsidR="00751562">
        <w:t>m</w:t>
      </w:r>
      <w:r w:rsidR="00B66801">
        <w:t>land,</w:t>
      </w:r>
      <w:r w:rsidR="000F6A01">
        <w:t xml:space="preserve"> </w:t>
      </w:r>
      <w:r w:rsidR="00C97D4A">
        <w:t>brakt</w:t>
      </w:r>
      <w:r w:rsidR="000F6A01">
        <w:t xml:space="preserve"> ny innsikt </w:t>
      </w:r>
      <w:r w:rsidR="00CF7921">
        <w:t>i</w:t>
      </w:r>
      <w:r w:rsidR="00046F85">
        <w:t xml:space="preserve"> den norske utenrikshandelen</w:t>
      </w:r>
      <w:r w:rsidR="000F6A01">
        <w:t xml:space="preserve"> på slutten av 1700-tallet.</w:t>
      </w:r>
      <w:r w:rsidR="00CF7921">
        <w:t xml:space="preserve"> Rent konkret har den vist </w:t>
      </w:r>
      <w:r w:rsidR="002C0C6B">
        <w:t>verdie</w:t>
      </w:r>
      <w:r w:rsidR="00CF7921">
        <w:t>ne for de tre</w:t>
      </w:r>
      <w:r w:rsidR="00C97D4A">
        <w:t xml:space="preserve"> kjøpstedenes handelsbal</w:t>
      </w:r>
      <w:r w:rsidR="008A04D3">
        <w:t>anse,</w:t>
      </w:r>
      <w:r w:rsidR="002C0C6B">
        <w:t xml:space="preserve"> stør</w:t>
      </w:r>
      <w:r w:rsidR="00C97D4A">
        <w:t>r</w:t>
      </w:r>
      <w:r w:rsidR="002C0C6B">
        <w:t>elsen på den samlede</w:t>
      </w:r>
      <w:r w:rsidR="00C97D4A">
        <w:t>, positive</w:t>
      </w:r>
      <w:r w:rsidR="00CF7921">
        <w:t xml:space="preserve"> handelsbalansen, samt tydeliggjort</w:t>
      </w:r>
      <w:r w:rsidR="002C0C6B">
        <w:t xml:space="preserve"> hvor ulike</w:t>
      </w:r>
      <w:r w:rsidR="00C97D4A">
        <w:t xml:space="preserve"> </w:t>
      </w:r>
      <w:r w:rsidR="002C0C6B">
        <w:t>de tre kjøpstedene</w:t>
      </w:r>
      <w:r w:rsidR="00CF7921">
        <w:t xml:space="preserve">s varestrømmer med utlandet var. </w:t>
      </w:r>
      <w:r w:rsidR="00653352">
        <w:t>Dette har ikke blitt gjort før</w:t>
      </w:r>
    </w:p>
    <w:p w14:paraId="33002067" w14:textId="77777777" w:rsidR="0071086D" w:rsidRDefault="0071086D" w:rsidP="00451E50">
      <w:pPr>
        <w:spacing w:line="360" w:lineRule="auto"/>
      </w:pPr>
    </w:p>
    <w:p w14:paraId="26E7CFA2" w14:textId="50655B32" w:rsidR="007672B0" w:rsidRDefault="00C519AF" w:rsidP="00451E50">
      <w:pPr>
        <w:spacing w:line="360" w:lineRule="auto"/>
      </w:pPr>
      <w:r>
        <w:t>Det fremgår at u</w:t>
      </w:r>
      <w:r w:rsidR="0071086D">
        <w:t xml:space="preserve">tenrikshandelen var </w:t>
      </w:r>
      <w:r w:rsidR="008A04D3">
        <w:t>sentral for</w:t>
      </w:r>
      <w:r w:rsidR="0071086D">
        <w:t xml:space="preserve"> kjøpstedene</w:t>
      </w:r>
      <w:r w:rsidR="008A04D3">
        <w:t>s</w:t>
      </w:r>
      <w:r w:rsidR="0071086D">
        <w:t xml:space="preserve"> og omland</w:t>
      </w:r>
      <w:r w:rsidR="008A04D3">
        <w:t>enes</w:t>
      </w:r>
      <w:r w:rsidR="0071086D">
        <w:t xml:space="preserve"> økonomiske aktivitet i perioden. Som knutepunkt mellom omlandet</w:t>
      </w:r>
      <w:r w:rsidR="008A04D3">
        <w:t xml:space="preserve"> og resten av verden</w:t>
      </w:r>
      <w:r w:rsidR="0071086D">
        <w:t xml:space="preserve"> sørget kjøpstedene </w:t>
      </w:r>
      <w:r w:rsidR="00F370AF">
        <w:t>f</w:t>
      </w:r>
      <w:r w:rsidR="0071086D">
        <w:t>or at varer kom ut av Nor</w:t>
      </w:r>
      <w:r w:rsidR="00177DDA">
        <w:t>ge, men også inn</w:t>
      </w:r>
      <w:r w:rsidR="00653352">
        <w:t xml:space="preserve">, og videre </w:t>
      </w:r>
      <w:r w:rsidR="00751562">
        <w:t xml:space="preserve">ut </w:t>
      </w:r>
      <w:r w:rsidR="00653352">
        <w:t>i o</w:t>
      </w:r>
      <w:r w:rsidR="00751562">
        <w:t>m</w:t>
      </w:r>
      <w:r w:rsidR="00653352">
        <w:t>landene</w:t>
      </w:r>
      <w:r w:rsidR="00177DDA">
        <w:t xml:space="preserve">. </w:t>
      </w:r>
      <w:r w:rsidR="00653352">
        <w:t>Aktiviteter som f</w:t>
      </w:r>
      <w:r w:rsidR="00177DDA">
        <w:t xml:space="preserve">oredling av </w:t>
      </w:r>
      <w:r w:rsidR="0071086D">
        <w:t>varer for eksport, samt videreforedling av importerte halvfabrikata</w:t>
      </w:r>
      <w:r w:rsidR="00751562">
        <w:t>,</w:t>
      </w:r>
      <w:r w:rsidR="0071086D">
        <w:t xml:space="preserve"> trakk befolkningen inn i markedet som produsenter. </w:t>
      </w:r>
    </w:p>
    <w:p w14:paraId="261546E1" w14:textId="77777777" w:rsidR="007672B0" w:rsidRDefault="007672B0" w:rsidP="00451E50">
      <w:pPr>
        <w:spacing w:line="360" w:lineRule="auto"/>
      </w:pPr>
    </w:p>
    <w:p w14:paraId="194CF517" w14:textId="7F9253B4" w:rsidR="004E7F42" w:rsidRDefault="0071086D" w:rsidP="00451E50">
      <w:pPr>
        <w:spacing w:line="360" w:lineRule="auto"/>
      </w:pPr>
      <w:r>
        <w:t>Samtidig er det tydelig at det alt</w:t>
      </w:r>
      <w:r w:rsidR="004F5588">
        <w:t xml:space="preserve"> på 1780- og tidlig</w:t>
      </w:r>
      <w:r w:rsidR="00751562">
        <w:t xml:space="preserve"> på</w:t>
      </w:r>
      <w:r w:rsidR="004F5588">
        <w:t xml:space="preserve"> 1790-tallet</w:t>
      </w:r>
      <w:r>
        <w:t xml:space="preserve"> eksisterte etablert</w:t>
      </w:r>
      <w:r w:rsidR="0061280F">
        <w:t>e</w:t>
      </w:r>
      <w:r>
        <w:t xml:space="preserve"> marked for importerte forbruk</w:t>
      </w:r>
      <w:r w:rsidR="004E7F42">
        <w:t>svarer</w:t>
      </w:r>
      <w:r w:rsidR="0061280F">
        <w:t xml:space="preserve"> i hver av byene</w:t>
      </w:r>
      <w:r w:rsidR="008A04D3">
        <w:t xml:space="preserve">. </w:t>
      </w:r>
      <w:r w:rsidR="004E7F42">
        <w:t xml:space="preserve"> Dette sees dels i vareslagene som ble importert, men og </w:t>
      </w:r>
      <w:r w:rsidR="007672B0">
        <w:t>i</w:t>
      </w:r>
      <w:r w:rsidR="008A04D3">
        <w:t xml:space="preserve"> tilstedeværelsen av forbrukstrender knyttet til forgjengelighet og komfort</w:t>
      </w:r>
      <w:r w:rsidR="004E7F42">
        <w:t xml:space="preserve"> som kjennetegner fremveksten av et tidlig forbrukersamfunn</w:t>
      </w:r>
      <w:r w:rsidR="008A04D3">
        <w:t>.</w:t>
      </w:r>
      <w:r w:rsidR="008A04D3" w:rsidRPr="008A04D3">
        <w:t xml:space="preserve"> </w:t>
      </w:r>
      <w:r w:rsidR="007672B0">
        <w:t>Gjennom eksporten og importen</w:t>
      </w:r>
      <w:r w:rsidR="004E7F42">
        <w:t xml:space="preserve"> var utenrikshandelen </w:t>
      </w:r>
      <w:r w:rsidR="00C519AF">
        <w:t xml:space="preserve">følgelig </w:t>
      </w:r>
      <w:r w:rsidR="004E7F42">
        <w:t xml:space="preserve">med på å gjøre befolkningen i </w:t>
      </w:r>
      <w:r w:rsidR="004E7F42">
        <w:lastRenderedPageBreak/>
        <w:t xml:space="preserve">kjøpstedene og opplandene vant med </w:t>
      </w:r>
      <w:r w:rsidR="008A04D3">
        <w:t>å fungere i markedet som</w:t>
      </w:r>
      <w:r w:rsidR="004E7F42">
        <w:t xml:space="preserve"> både produsenter og</w:t>
      </w:r>
      <w:r w:rsidR="008A04D3">
        <w:t xml:space="preserve"> forbrukere.</w:t>
      </w:r>
      <w:r w:rsidR="004E7F42">
        <w:t xml:space="preserve"> </w:t>
      </w:r>
    </w:p>
    <w:p w14:paraId="3863348B" w14:textId="77777777" w:rsidR="004E7F42" w:rsidRDefault="004E7F42" w:rsidP="00451E50">
      <w:pPr>
        <w:spacing w:line="360" w:lineRule="auto"/>
      </w:pPr>
    </w:p>
    <w:p w14:paraId="50E39362" w14:textId="4531CFCC" w:rsidR="00611141" w:rsidRDefault="00653352" w:rsidP="00611141">
      <w:pPr>
        <w:spacing w:line="360" w:lineRule="auto"/>
      </w:pPr>
      <w:r>
        <w:t>Artikkelen slår dermed fast at u</w:t>
      </w:r>
      <w:r w:rsidR="003B2359">
        <w:t>tenrikshandelen</w:t>
      </w:r>
      <w:r w:rsidR="004E7F42">
        <w:t xml:space="preserve"> </w:t>
      </w:r>
      <w:r>
        <w:t>på i siste del av 1700-tallet var</w:t>
      </w:r>
      <w:r w:rsidR="00C519AF">
        <w:t xml:space="preserve"> </w:t>
      </w:r>
      <w:r>
        <w:t>sentral for</w:t>
      </w:r>
      <w:r w:rsidR="008757FE">
        <w:t xml:space="preserve"> økonomisk </w:t>
      </w:r>
      <w:r w:rsidR="007672B0">
        <w:t>aktivitet</w:t>
      </w:r>
      <w:r>
        <w:t xml:space="preserve"> i de norske regionene</w:t>
      </w:r>
      <w:r w:rsidR="00677569">
        <w:t xml:space="preserve">, </w:t>
      </w:r>
      <w:r w:rsidR="008757FE">
        <w:t>og</w:t>
      </w:r>
      <w:r w:rsidR="004E7F42">
        <w:t xml:space="preserve"> slik støtte</w:t>
      </w:r>
      <w:r w:rsidR="00751562">
        <w:t>t</w:t>
      </w:r>
      <w:r w:rsidR="004E7F42">
        <w:t xml:space="preserve"> opp under</w:t>
      </w:r>
      <w:r w:rsidR="008757FE">
        <w:t xml:space="preserve"> en sakte fremvoksende økonomi</w:t>
      </w:r>
      <w:r w:rsidR="00177DDA">
        <w:t>sk utvikling</w:t>
      </w:r>
      <w:r w:rsidR="008757FE">
        <w:t xml:space="preserve">. </w:t>
      </w:r>
      <w:r w:rsidR="004E7F42">
        <w:t xml:space="preserve">Samtidig </w:t>
      </w:r>
      <w:r>
        <w:t>er det</w:t>
      </w:r>
      <w:r w:rsidR="004E7F42">
        <w:t xml:space="preserve"> avdekket</w:t>
      </w:r>
      <w:r w:rsidR="000F6A01">
        <w:t xml:space="preserve"> et utall nye utfordri</w:t>
      </w:r>
      <w:r w:rsidR="00135334">
        <w:t>nger og spørsmål</w:t>
      </w:r>
      <w:r w:rsidR="00C97D4A">
        <w:t xml:space="preserve">. Disse er </w:t>
      </w:r>
      <w:r w:rsidR="007672B0">
        <w:t xml:space="preserve">særlig </w:t>
      </w:r>
      <w:r w:rsidR="00135334">
        <w:t xml:space="preserve">knyttet </w:t>
      </w:r>
      <w:r w:rsidR="00C97D4A">
        <w:t xml:space="preserve">hvordan de mindre havnene </w:t>
      </w:r>
      <w:r w:rsidR="000F6A01">
        <w:t>delt</w:t>
      </w:r>
      <w:r w:rsidR="00C97D4A">
        <w:t>ok</w:t>
      </w:r>
      <w:r w:rsidR="000F6A01">
        <w:t xml:space="preserve"> i utenrikshandelen, </w:t>
      </w:r>
      <w:r w:rsidR="007672B0">
        <w:t>hvilken form</w:t>
      </w:r>
      <w:r w:rsidR="00C97D4A">
        <w:t xml:space="preserve"> </w:t>
      </w:r>
      <w:r w:rsidR="000F6A01">
        <w:t>handelskontakt</w:t>
      </w:r>
      <w:r w:rsidR="00751562">
        <w:t>en</w:t>
      </w:r>
      <w:r w:rsidR="000F6A01">
        <w:t xml:space="preserve"> med andre deler</w:t>
      </w:r>
      <w:r w:rsidR="0085021B">
        <w:t xml:space="preserve"> av landet og riket</w:t>
      </w:r>
      <w:r w:rsidR="000F6A01">
        <w:t xml:space="preserve"> </w:t>
      </w:r>
      <w:r w:rsidR="007672B0">
        <w:t>hadde</w:t>
      </w:r>
      <w:r w:rsidR="00C97D4A">
        <w:t>,</w:t>
      </w:r>
      <w:r w:rsidR="00135334">
        <w:t xml:space="preserve"> og</w:t>
      </w:r>
      <w:r w:rsidR="00C97D4A">
        <w:t xml:space="preserve"> hvilke</w:t>
      </w:r>
      <w:r w:rsidR="00135334">
        <w:t xml:space="preserve"> konsekvens</w:t>
      </w:r>
      <w:r w:rsidR="00C97D4A">
        <w:t>er</w:t>
      </w:r>
      <w:r w:rsidR="00135334">
        <w:t xml:space="preserve"> varestrømmene og handelen</w:t>
      </w:r>
      <w:r w:rsidR="00C97D4A">
        <w:t xml:space="preserve"> hadde for</w:t>
      </w:r>
      <w:r w:rsidR="00135334">
        <w:t xml:space="preserve"> menneskene som </w:t>
      </w:r>
      <w:r w:rsidR="00C97D4A">
        <w:t>ble</w:t>
      </w:r>
      <w:r w:rsidR="00135334">
        <w:t xml:space="preserve"> involvert</w:t>
      </w:r>
      <w:r w:rsidR="00C97D4A">
        <w:t xml:space="preserve"> i den fremvoksende økonomien</w:t>
      </w:r>
      <w:r w:rsidR="00135334">
        <w:t xml:space="preserve"> som produsent</w:t>
      </w:r>
      <w:r w:rsidR="00C97D4A">
        <w:t>er</w:t>
      </w:r>
      <w:r>
        <w:t xml:space="preserve"> og</w:t>
      </w:r>
      <w:r w:rsidR="00135334">
        <w:t xml:space="preserve"> </w:t>
      </w:r>
      <w:r w:rsidR="00C97D4A">
        <w:t>forbrukere</w:t>
      </w:r>
      <w:r w:rsidR="00135334">
        <w:t>.</w:t>
      </w:r>
      <w:r w:rsidR="004E7F42">
        <w:t xml:space="preserve"> </w:t>
      </w:r>
    </w:p>
    <w:p w14:paraId="4599FD1A" w14:textId="77777777" w:rsidR="00611141" w:rsidRDefault="00611141" w:rsidP="00611141">
      <w:pPr>
        <w:spacing w:line="360" w:lineRule="auto"/>
      </w:pPr>
    </w:p>
    <w:p w14:paraId="3F8FBADE" w14:textId="77777777" w:rsidR="00611141" w:rsidRDefault="00611141" w:rsidP="00611141">
      <w:pPr>
        <w:spacing w:line="360" w:lineRule="auto"/>
      </w:pPr>
    </w:p>
    <w:p w14:paraId="0800AA1F" w14:textId="77777777" w:rsidR="00611141" w:rsidRDefault="00611141" w:rsidP="00611141">
      <w:pPr>
        <w:spacing w:line="360" w:lineRule="auto"/>
      </w:pPr>
    </w:p>
    <w:p w14:paraId="1C8B2814" w14:textId="77777777" w:rsidR="00611141" w:rsidRDefault="00611141" w:rsidP="00611141">
      <w:pPr>
        <w:spacing w:line="360" w:lineRule="auto"/>
      </w:pPr>
    </w:p>
    <w:p w14:paraId="218D3F50" w14:textId="77777777" w:rsidR="00611141" w:rsidRDefault="00611141" w:rsidP="00611141">
      <w:pPr>
        <w:spacing w:line="360" w:lineRule="auto"/>
      </w:pPr>
    </w:p>
    <w:p w14:paraId="42C2B4CE" w14:textId="77777777" w:rsidR="00611141" w:rsidRDefault="00611141" w:rsidP="00611141">
      <w:pPr>
        <w:spacing w:line="360" w:lineRule="auto"/>
      </w:pPr>
    </w:p>
    <w:p w14:paraId="429F2D62" w14:textId="77777777" w:rsidR="00611141" w:rsidRDefault="00611141" w:rsidP="00611141">
      <w:pPr>
        <w:spacing w:line="360" w:lineRule="auto"/>
      </w:pPr>
    </w:p>
    <w:p w14:paraId="6F9CEDAD" w14:textId="77777777" w:rsidR="00611141" w:rsidRDefault="00611141" w:rsidP="00611141">
      <w:r>
        <w:br w:type="page"/>
      </w:r>
    </w:p>
    <w:p w14:paraId="72570752" w14:textId="77777777" w:rsidR="00611141" w:rsidRDefault="00611141" w:rsidP="00611141">
      <w:pPr>
        <w:spacing w:line="360" w:lineRule="auto"/>
      </w:pPr>
    </w:p>
    <w:p w14:paraId="0FC0D033" w14:textId="77777777" w:rsidR="00611141" w:rsidRPr="00BC7529" w:rsidRDefault="00611141" w:rsidP="00611141">
      <w:pPr>
        <w:spacing w:line="360" w:lineRule="auto"/>
        <w:rPr>
          <w:lang w:val="en-US"/>
        </w:rPr>
      </w:pPr>
      <w:r w:rsidRPr="00BC7529">
        <w:rPr>
          <w:lang w:val="en-US"/>
        </w:rPr>
        <w:t>LITTERATURLISTE</w:t>
      </w:r>
    </w:p>
    <w:p w14:paraId="4451E130" w14:textId="77777777" w:rsidR="00B57379" w:rsidRPr="00B57379" w:rsidRDefault="003768BC" w:rsidP="00B57379">
      <w:pPr>
        <w:pStyle w:val="EndNoteBibliography"/>
        <w:ind w:left="720" w:hanging="720"/>
        <w:rPr>
          <w:noProof/>
        </w:rPr>
      </w:pPr>
      <w:r>
        <w:fldChar w:fldCharType="begin"/>
      </w:r>
      <w:r w:rsidR="00611141" w:rsidRPr="00BC7529">
        <w:rPr>
          <w:lang w:val="en-US"/>
        </w:rPr>
        <w:instrText xml:space="preserve"> ADDIN EN.REFLIST </w:instrText>
      </w:r>
      <w:r>
        <w:fldChar w:fldCharType="separate"/>
      </w:r>
      <w:r w:rsidR="00B57379" w:rsidRPr="00B57379">
        <w:rPr>
          <w:noProof/>
        </w:rPr>
        <w:t xml:space="preserve">Bayly, C.A. </w:t>
      </w:r>
      <w:r w:rsidR="00B57379" w:rsidRPr="00B57379">
        <w:rPr>
          <w:i/>
          <w:noProof/>
        </w:rPr>
        <w:t>The Birth of the Modern World, 1780-1914: Global Connections and Comparisons</w:t>
      </w:r>
      <w:r w:rsidR="00B57379" w:rsidRPr="00B57379">
        <w:rPr>
          <w:noProof/>
        </w:rPr>
        <w:t>. Blackwell Oxford, 2004.</w:t>
      </w:r>
    </w:p>
    <w:p w14:paraId="5AF0126D" w14:textId="77777777" w:rsidR="00B57379" w:rsidRPr="00B57379" w:rsidRDefault="00B57379" w:rsidP="00B57379">
      <w:pPr>
        <w:pStyle w:val="EndNoteBibliography"/>
        <w:ind w:left="720" w:hanging="720"/>
        <w:rPr>
          <w:noProof/>
        </w:rPr>
      </w:pPr>
      <w:r w:rsidRPr="00B57379">
        <w:rPr>
          <w:noProof/>
        </w:rPr>
        <w:t xml:space="preserve">Berg, Maxine. "In Pursuit of Luxury: Global History and British Consumer Goods in the Eighteenth Century." </w:t>
      </w:r>
      <w:r w:rsidRPr="00B57379">
        <w:rPr>
          <w:i/>
          <w:noProof/>
        </w:rPr>
        <w:t xml:space="preserve">Past &amp; present </w:t>
      </w:r>
      <w:r w:rsidRPr="00B57379">
        <w:rPr>
          <w:noProof/>
        </w:rPr>
        <w:t>182, no. 1 (February 1, 2004 2004): 85-142.</w:t>
      </w:r>
    </w:p>
    <w:p w14:paraId="5B93AE32" w14:textId="77777777" w:rsidR="00B57379" w:rsidRPr="00B57379" w:rsidRDefault="00B57379" w:rsidP="00B57379">
      <w:pPr>
        <w:pStyle w:val="EndNoteBibliography"/>
        <w:ind w:left="720" w:hanging="720"/>
        <w:rPr>
          <w:noProof/>
        </w:rPr>
      </w:pPr>
      <w:r w:rsidRPr="00B57379">
        <w:rPr>
          <w:noProof/>
        </w:rPr>
        <w:t xml:space="preserve">Bochove, Christian van. </w:t>
      </w:r>
      <w:r w:rsidRPr="00B57379">
        <w:rPr>
          <w:i/>
          <w:noProof/>
        </w:rPr>
        <w:t>The Economic Consequences of the Dutch: Economic Integration around the North Sea, 1500-1800</w:t>
      </w:r>
      <w:r w:rsidRPr="00B57379">
        <w:rPr>
          <w:noProof/>
        </w:rPr>
        <w:t>.  Amsterdam: Aksant, 2008.</w:t>
      </w:r>
    </w:p>
    <w:p w14:paraId="1C5E5575" w14:textId="77777777" w:rsidR="00B57379" w:rsidRPr="00B57379" w:rsidRDefault="00B57379" w:rsidP="00B57379">
      <w:pPr>
        <w:pStyle w:val="EndNoteBibliography"/>
        <w:ind w:left="720" w:hanging="720"/>
        <w:rPr>
          <w:noProof/>
        </w:rPr>
      </w:pPr>
      <w:r w:rsidRPr="00B57379">
        <w:rPr>
          <w:noProof/>
        </w:rPr>
        <w:t xml:space="preserve">Brand, Hanno. </w:t>
      </w:r>
      <w:r w:rsidRPr="00B57379">
        <w:rPr>
          <w:i/>
          <w:noProof/>
        </w:rPr>
        <w:t>Trade, Diplomacy and Cultural Exchange : Continuity and Change in the North Sea Area and the Baltic, C. 1350-1750</w:t>
      </w:r>
      <w:r w:rsidRPr="00B57379">
        <w:rPr>
          <w:noProof/>
        </w:rPr>
        <w:t>.  Hilversum: Verloren, 2005.</w:t>
      </w:r>
    </w:p>
    <w:p w14:paraId="4C61E593" w14:textId="77777777" w:rsidR="00B57379" w:rsidRPr="00B57379" w:rsidRDefault="00B57379" w:rsidP="00B57379">
      <w:pPr>
        <w:pStyle w:val="EndNoteBibliography"/>
        <w:ind w:left="720" w:hanging="720"/>
        <w:rPr>
          <w:noProof/>
        </w:rPr>
      </w:pPr>
      <w:r w:rsidRPr="00B57379">
        <w:rPr>
          <w:noProof/>
        </w:rPr>
        <w:t xml:space="preserve">Brand, Hanno, and Leos Müller. </w:t>
      </w:r>
      <w:r w:rsidRPr="00B57379">
        <w:rPr>
          <w:i/>
          <w:noProof/>
        </w:rPr>
        <w:t>The Dynamics of Economic Culture in the North Sea- and Baltic Region in the Late Middle Ages and Early Modern Period</w:t>
      </w:r>
      <w:r w:rsidRPr="00B57379">
        <w:rPr>
          <w:noProof/>
        </w:rPr>
        <w:t>.  Hilversum: Verloren, 2007.</w:t>
      </w:r>
    </w:p>
    <w:p w14:paraId="6DA090A4" w14:textId="77777777" w:rsidR="00B57379" w:rsidRPr="00B57379" w:rsidRDefault="00B57379" w:rsidP="00B57379">
      <w:pPr>
        <w:pStyle w:val="EndNoteBibliography"/>
        <w:ind w:left="720" w:hanging="720"/>
        <w:rPr>
          <w:noProof/>
        </w:rPr>
      </w:pPr>
      <w:r w:rsidRPr="00B57379">
        <w:rPr>
          <w:noProof/>
        </w:rPr>
        <w:t xml:space="preserve">Brautaset, Camilla. </w:t>
      </w:r>
      <w:r w:rsidRPr="00B57379">
        <w:rPr>
          <w:i/>
          <w:noProof/>
        </w:rPr>
        <w:t>Norsk Eksport 1830-1865 I Perspektiv Av Historiske Nasjonalregnskaper</w:t>
      </w:r>
      <w:r w:rsidRPr="00B57379">
        <w:rPr>
          <w:noProof/>
        </w:rPr>
        <w:t>.  Bergen: Norwegian School of Economics and Business Administration, 2002.</w:t>
      </w:r>
    </w:p>
    <w:p w14:paraId="15470C8C" w14:textId="77777777" w:rsidR="00B57379" w:rsidRPr="00B57379" w:rsidRDefault="00B57379" w:rsidP="00B57379">
      <w:pPr>
        <w:pStyle w:val="EndNoteBibliography"/>
        <w:ind w:left="720" w:hanging="720"/>
        <w:rPr>
          <w:noProof/>
        </w:rPr>
      </w:pPr>
      <w:r w:rsidRPr="00B57379">
        <w:rPr>
          <w:noProof/>
        </w:rPr>
        <w:t xml:space="preserve">Brewer, John, and Roy Porter. </w:t>
      </w:r>
      <w:r w:rsidRPr="00B57379">
        <w:rPr>
          <w:i/>
          <w:noProof/>
        </w:rPr>
        <w:t>Consumption and the World of Goods</w:t>
      </w:r>
      <w:r w:rsidRPr="00B57379">
        <w:rPr>
          <w:noProof/>
        </w:rPr>
        <w:t>.  London: Routledge, 1993.</w:t>
      </w:r>
    </w:p>
    <w:p w14:paraId="343D3783" w14:textId="77777777" w:rsidR="00B57379" w:rsidRPr="00B57379" w:rsidRDefault="00B57379" w:rsidP="00B57379">
      <w:pPr>
        <w:pStyle w:val="EndNoteBibliography"/>
        <w:ind w:left="720" w:hanging="720"/>
        <w:rPr>
          <w:noProof/>
        </w:rPr>
      </w:pPr>
      <w:r w:rsidRPr="00B57379">
        <w:rPr>
          <w:noProof/>
        </w:rPr>
        <w:t xml:space="preserve">Bull, Ida, and Jakob Maliks. </w:t>
      </w:r>
      <w:r w:rsidRPr="00B57379">
        <w:rPr>
          <w:i/>
          <w:noProof/>
        </w:rPr>
        <w:t>Riket Og Regionene: Grunnlovens Regionale Forutsetninger Og Konsekvenser</w:t>
      </w:r>
      <w:r w:rsidRPr="00B57379">
        <w:rPr>
          <w:noProof/>
        </w:rPr>
        <w:t>.  Trondheim: Akademika, 2014.</w:t>
      </w:r>
    </w:p>
    <w:p w14:paraId="02E35929" w14:textId="77777777" w:rsidR="00B57379" w:rsidRPr="00B57379" w:rsidRDefault="00B57379" w:rsidP="00B57379">
      <w:pPr>
        <w:pStyle w:val="EndNoteBibliography"/>
        <w:ind w:left="720" w:hanging="720"/>
        <w:rPr>
          <w:noProof/>
        </w:rPr>
      </w:pPr>
      <w:r w:rsidRPr="00B57379">
        <w:rPr>
          <w:noProof/>
        </w:rPr>
        <w:t xml:space="preserve">Bull, Ida, and Kirsti Moe. </w:t>
      </w:r>
      <w:r w:rsidRPr="00B57379">
        <w:rPr>
          <w:i/>
          <w:noProof/>
        </w:rPr>
        <w:t>Trøndelags Historie</w:t>
      </w:r>
      <w:r w:rsidRPr="00B57379">
        <w:rPr>
          <w:noProof/>
        </w:rPr>
        <w:t>.  Trondheim: Tapir akademisk forl., 2005.</w:t>
      </w:r>
    </w:p>
    <w:p w14:paraId="622A359E" w14:textId="77777777" w:rsidR="00B57379" w:rsidRPr="00B57379" w:rsidRDefault="00B57379" w:rsidP="00B57379">
      <w:pPr>
        <w:pStyle w:val="EndNoteBibliography"/>
        <w:ind w:left="720" w:hanging="720"/>
        <w:rPr>
          <w:noProof/>
        </w:rPr>
      </w:pPr>
      <w:r w:rsidRPr="00B57379">
        <w:rPr>
          <w:noProof/>
        </w:rPr>
        <w:t xml:space="preserve">Collett, John Peter, and Bård Frydenlund. </w:t>
      </w:r>
      <w:r w:rsidRPr="00B57379">
        <w:rPr>
          <w:i/>
          <w:noProof/>
        </w:rPr>
        <w:t>Christianias Handelspatrisiat : En Elite I 1700-Tallets Norge</w:t>
      </w:r>
      <w:r w:rsidRPr="00B57379">
        <w:rPr>
          <w:noProof/>
        </w:rPr>
        <w:t>.  Oslo: Andresen &amp; Butenschøn, 2008.</w:t>
      </w:r>
    </w:p>
    <w:p w14:paraId="2D55BF0E" w14:textId="77777777" w:rsidR="00B57379" w:rsidRPr="00B57379" w:rsidRDefault="00B57379" w:rsidP="00B57379">
      <w:pPr>
        <w:pStyle w:val="EndNoteBibliography"/>
        <w:ind w:left="720" w:hanging="720"/>
        <w:rPr>
          <w:noProof/>
        </w:rPr>
      </w:pPr>
      <w:r w:rsidRPr="00B57379">
        <w:rPr>
          <w:noProof/>
        </w:rPr>
        <w:t xml:space="preserve">de Vries, J. </w:t>
      </w:r>
      <w:r w:rsidRPr="00B57379">
        <w:rPr>
          <w:i/>
          <w:noProof/>
        </w:rPr>
        <w:t>The Economy of Europe in an Age of Crisis, 1600-1750</w:t>
      </w:r>
      <w:r w:rsidRPr="00B57379">
        <w:rPr>
          <w:noProof/>
        </w:rPr>
        <w:t>. Cambridge University Press, 1976.</w:t>
      </w:r>
    </w:p>
    <w:p w14:paraId="49378D52" w14:textId="77777777" w:rsidR="00B57379" w:rsidRPr="00B57379" w:rsidRDefault="00B57379" w:rsidP="00B57379">
      <w:pPr>
        <w:pStyle w:val="EndNoteBibliography"/>
        <w:ind w:left="720" w:hanging="720"/>
        <w:rPr>
          <w:noProof/>
        </w:rPr>
      </w:pPr>
      <w:r w:rsidRPr="00B57379">
        <w:rPr>
          <w:noProof/>
        </w:rPr>
        <w:t xml:space="preserve">De Vries, Jan. </w:t>
      </w:r>
      <w:r w:rsidRPr="00B57379">
        <w:rPr>
          <w:i/>
          <w:noProof/>
        </w:rPr>
        <w:t>The Industrious Revolution: Consumer Behavior and the Household Economy, 1650 to the Present</w:t>
      </w:r>
      <w:r w:rsidRPr="00B57379">
        <w:rPr>
          <w:noProof/>
        </w:rPr>
        <w:t>.  Cambridge: Cambridge University Press, 2008.</w:t>
      </w:r>
    </w:p>
    <w:p w14:paraId="6012CAF6" w14:textId="77777777" w:rsidR="00B57379" w:rsidRPr="00B57379" w:rsidRDefault="00B57379" w:rsidP="00B57379">
      <w:pPr>
        <w:pStyle w:val="EndNoteBibliography"/>
        <w:ind w:left="720" w:hanging="720"/>
        <w:rPr>
          <w:noProof/>
        </w:rPr>
      </w:pPr>
      <w:r w:rsidRPr="00B57379">
        <w:rPr>
          <w:noProof/>
        </w:rPr>
        <w:t xml:space="preserve">Dyrvik, Ståle. </w:t>
      </w:r>
      <w:r w:rsidRPr="00B57379">
        <w:rPr>
          <w:i/>
          <w:noProof/>
        </w:rPr>
        <w:t>Norsk Økonomisk Historie 1500-1970</w:t>
      </w:r>
      <w:r w:rsidRPr="00B57379">
        <w:rPr>
          <w:noProof/>
        </w:rPr>
        <w:t>.  Bergen: Universitetsforlaget, 1979.</w:t>
      </w:r>
    </w:p>
    <w:p w14:paraId="01DCD581" w14:textId="77777777" w:rsidR="00B57379" w:rsidRPr="00B57379" w:rsidRDefault="00B57379" w:rsidP="00B57379">
      <w:pPr>
        <w:pStyle w:val="EndNoteBibliography"/>
        <w:ind w:left="720" w:hanging="720"/>
        <w:rPr>
          <w:noProof/>
        </w:rPr>
      </w:pPr>
      <w:r w:rsidRPr="00B57379">
        <w:rPr>
          <w:noProof/>
        </w:rPr>
        <w:t xml:space="preserve">Ertresvaag, Egil. </w:t>
      </w:r>
      <w:r w:rsidRPr="00B57379">
        <w:rPr>
          <w:i/>
          <w:noProof/>
        </w:rPr>
        <w:t>Et Bysamfunn I Utvikling : 1800-1920</w:t>
      </w:r>
      <w:r w:rsidRPr="00B57379">
        <w:rPr>
          <w:noProof/>
        </w:rPr>
        <w:t>.  Bergen: Universitetsforl., 1982.</w:t>
      </w:r>
    </w:p>
    <w:p w14:paraId="208B6C0D" w14:textId="77777777" w:rsidR="00B57379" w:rsidRPr="00B57379" w:rsidRDefault="00B57379" w:rsidP="00B57379">
      <w:pPr>
        <w:pStyle w:val="EndNoteBibliography"/>
        <w:ind w:left="720" w:hanging="720"/>
        <w:rPr>
          <w:noProof/>
        </w:rPr>
      </w:pPr>
      <w:r w:rsidRPr="00B57379">
        <w:rPr>
          <w:noProof/>
        </w:rPr>
        <w:t xml:space="preserve">Findlay, Ronald, and Kevin H. O'Rourke. </w:t>
      </w:r>
      <w:r w:rsidRPr="00B57379">
        <w:rPr>
          <w:i/>
          <w:noProof/>
        </w:rPr>
        <w:t>Power and Plenty: Trade, War, and the World Economy in the Second Millennium</w:t>
      </w:r>
      <w:r w:rsidRPr="00B57379">
        <w:rPr>
          <w:noProof/>
        </w:rPr>
        <w:t>.  Princeton, N.J.: Princeton University Press, 2007.</w:t>
      </w:r>
    </w:p>
    <w:p w14:paraId="1657BD95" w14:textId="77777777" w:rsidR="00B57379" w:rsidRPr="00B57379" w:rsidRDefault="00B57379" w:rsidP="00B57379">
      <w:pPr>
        <w:pStyle w:val="EndNoteBibliography"/>
        <w:ind w:left="720" w:hanging="720"/>
        <w:rPr>
          <w:noProof/>
        </w:rPr>
      </w:pPr>
      <w:r w:rsidRPr="00B57379">
        <w:rPr>
          <w:noProof/>
        </w:rPr>
        <w:t xml:space="preserve">Fossen, Anders Bjarne. </w:t>
      </w:r>
      <w:r w:rsidRPr="00B57379">
        <w:rPr>
          <w:i/>
          <w:noProof/>
        </w:rPr>
        <w:t>Borgerskapets By : 1536-1800</w:t>
      </w:r>
      <w:r w:rsidRPr="00B57379">
        <w:rPr>
          <w:noProof/>
        </w:rPr>
        <w:t>.  Bergen: Universitetsforl., 1979.</w:t>
      </w:r>
    </w:p>
    <w:p w14:paraId="0147F9F9" w14:textId="77777777" w:rsidR="00B57379" w:rsidRPr="00B57379" w:rsidRDefault="00B57379" w:rsidP="00B57379">
      <w:pPr>
        <w:pStyle w:val="EndNoteBibliography"/>
        <w:ind w:left="720" w:hanging="720"/>
        <w:rPr>
          <w:noProof/>
        </w:rPr>
      </w:pPr>
      <w:r w:rsidRPr="00B57379">
        <w:rPr>
          <w:noProof/>
        </w:rPr>
        <w:t>Haugen, Bjørn Sverre Hol, and fakultet Universitetet i Oslo Det humanistiske. "Virkningsfulle Tekstiler : I Østnorske Bønders Draktpraksiser På 1700-Tallet." Det humanistiske fakultet, Universitetet i Oslo, 2014.</w:t>
      </w:r>
    </w:p>
    <w:p w14:paraId="0C2027C1" w14:textId="77777777" w:rsidR="00B57379" w:rsidRPr="00B57379" w:rsidRDefault="00B57379" w:rsidP="00B57379">
      <w:pPr>
        <w:pStyle w:val="EndNoteBibliography"/>
        <w:ind w:left="720" w:hanging="720"/>
        <w:rPr>
          <w:noProof/>
        </w:rPr>
      </w:pPr>
      <w:r w:rsidRPr="00B57379">
        <w:rPr>
          <w:noProof/>
        </w:rPr>
        <w:t xml:space="preserve">Helle, Knut. </w:t>
      </w:r>
      <w:r w:rsidRPr="00B57379">
        <w:rPr>
          <w:i/>
          <w:noProof/>
        </w:rPr>
        <w:t>Norsk Byhistorie: Urbanisering Gjennom 1300 År</w:t>
      </w:r>
      <w:r w:rsidRPr="00B57379">
        <w:rPr>
          <w:noProof/>
        </w:rPr>
        <w:t>.  Oslo: Pax, 2006.</w:t>
      </w:r>
    </w:p>
    <w:p w14:paraId="02DFE948" w14:textId="77777777" w:rsidR="00B57379" w:rsidRPr="00B57379" w:rsidRDefault="00B57379" w:rsidP="00B57379">
      <w:pPr>
        <w:pStyle w:val="EndNoteBibliography"/>
        <w:ind w:left="720" w:hanging="720"/>
        <w:rPr>
          <w:noProof/>
        </w:rPr>
      </w:pPr>
      <w:r w:rsidRPr="00B57379">
        <w:rPr>
          <w:noProof/>
        </w:rPr>
        <w:t xml:space="preserve">Herstad, John. </w:t>
      </w:r>
      <w:r w:rsidRPr="00B57379">
        <w:rPr>
          <w:i/>
          <w:noProof/>
        </w:rPr>
        <w:t>I Helstatens Grep. Kornmonopolet 1735-88</w:t>
      </w:r>
      <w:r w:rsidRPr="00B57379">
        <w:rPr>
          <w:noProof/>
        </w:rPr>
        <w:t>. Translated by I helstatens grep. Riksarkivarens Skriftserie. Vol. 8: Riksarkivet, 2000.</w:t>
      </w:r>
    </w:p>
    <w:p w14:paraId="0BF6BD16" w14:textId="77777777" w:rsidR="00B57379" w:rsidRPr="00B57379" w:rsidRDefault="00B57379" w:rsidP="00B57379">
      <w:pPr>
        <w:pStyle w:val="EndNoteBibliography"/>
        <w:ind w:left="720" w:hanging="720"/>
        <w:rPr>
          <w:noProof/>
        </w:rPr>
      </w:pPr>
      <w:r w:rsidRPr="00B57379">
        <w:rPr>
          <w:noProof/>
        </w:rPr>
        <w:t xml:space="preserve">Hodne, Fritz, and Ola Honningdal Grytten. </w:t>
      </w:r>
      <w:r w:rsidRPr="00B57379">
        <w:rPr>
          <w:i/>
          <w:noProof/>
        </w:rPr>
        <w:t>Norsk Økonomi I Det Nittende Århundre</w:t>
      </w:r>
      <w:r w:rsidRPr="00B57379">
        <w:rPr>
          <w:noProof/>
        </w:rPr>
        <w:t>.  Bergen: Fagbokforl., 2000.</w:t>
      </w:r>
    </w:p>
    <w:p w14:paraId="2E12575A" w14:textId="77777777" w:rsidR="00B57379" w:rsidRPr="00B57379" w:rsidRDefault="00B57379" w:rsidP="00B57379">
      <w:pPr>
        <w:pStyle w:val="EndNoteBibliography"/>
        <w:ind w:left="720" w:hanging="720"/>
        <w:rPr>
          <w:noProof/>
        </w:rPr>
      </w:pPr>
      <w:r w:rsidRPr="00B57379">
        <w:rPr>
          <w:noProof/>
        </w:rPr>
        <w:t xml:space="preserve">Hutchison, Ragnhild. "Bites, Nibbles, Sips and Puffs: New Exotic Goods in Norway in the 18th and the First Half of the 19th Century 1." </w:t>
      </w:r>
      <w:r w:rsidRPr="00B57379">
        <w:rPr>
          <w:i/>
          <w:noProof/>
        </w:rPr>
        <w:t xml:space="preserve">Scandinavian journal of history </w:t>
      </w:r>
      <w:r w:rsidRPr="00B57379">
        <w:rPr>
          <w:noProof/>
        </w:rPr>
        <w:t>36, no. 2 (2011): 156-85.</w:t>
      </w:r>
    </w:p>
    <w:p w14:paraId="7C79A20A" w14:textId="77777777" w:rsidR="00B57379" w:rsidRPr="00B57379" w:rsidRDefault="00B57379" w:rsidP="00B57379">
      <w:pPr>
        <w:pStyle w:val="EndNoteBibliography"/>
        <w:ind w:left="720" w:hanging="720"/>
        <w:rPr>
          <w:noProof/>
        </w:rPr>
      </w:pPr>
      <w:r w:rsidRPr="00B57379">
        <w:rPr>
          <w:noProof/>
        </w:rPr>
        <w:t xml:space="preserve">———. "Christianias Fremvekst Og Bergens Relative Stagnasjon - I Lys Av Hendelsene I 1814." In </w:t>
      </w:r>
      <w:r w:rsidRPr="00B57379">
        <w:rPr>
          <w:i/>
          <w:noProof/>
        </w:rPr>
        <w:t>Grunnloven og regionene</w:t>
      </w:r>
      <w:r w:rsidRPr="00B57379">
        <w:rPr>
          <w:noProof/>
        </w:rPr>
        <w:t>, edited by Ida Bull og Jacob Maliks. Akademika forlag, 2014.</w:t>
      </w:r>
    </w:p>
    <w:p w14:paraId="698418F6" w14:textId="77777777" w:rsidR="00B57379" w:rsidRPr="00B57379" w:rsidRDefault="00B57379" w:rsidP="00B57379">
      <w:pPr>
        <w:pStyle w:val="EndNoteBibliography"/>
        <w:ind w:left="720" w:hanging="720"/>
        <w:rPr>
          <w:noProof/>
        </w:rPr>
      </w:pPr>
      <w:r w:rsidRPr="00B57379">
        <w:rPr>
          <w:noProof/>
        </w:rPr>
        <w:lastRenderedPageBreak/>
        <w:t xml:space="preserve">———. </w:t>
      </w:r>
      <w:r w:rsidRPr="00B57379">
        <w:rPr>
          <w:i/>
          <w:noProof/>
        </w:rPr>
        <w:t>In the Doorway to Development: An Enquiry into Market Oriented Structural Changes in Norway Ca. 1750-1830</w:t>
      </w:r>
      <w:r w:rsidRPr="00B57379">
        <w:rPr>
          <w:noProof/>
        </w:rPr>
        <w:t>.  Leiden: BRILL, 2012.</w:t>
      </w:r>
    </w:p>
    <w:p w14:paraId="254F83D2" w14:textId="77777777" w:rsidR="00B57379" w:rsidRPr="00B57379" w:rsidRDefault="00B57379" w:rsidP="00B57379">
      <w:pPr>
        <w:pStyle w:val="EndNoteBibliography"/>
        <w:ind w:left="720" w:hanging="720"/>
        <w:rPr>
          <w:noProof/>
        </w:rPr>
      </w:pPr>
      <w:r w:rsidRPr="00B57379">
        <w:rPr>
          <w:noProof/>
        </w:rPr>
        <w:t xml:space="preserve">———. "The Norwegian and Baltic Timber Trade to Britain 1780–1835 and Its Interconnections." </w:t>
      </w:r>
      <w:r w:rsidRPr="00B57379">
        <w:rPr>
          <w:i/>
          <w:noProof/>
        </w:rPr>
        <w:t xml:space="preserve">Scandinavian Journal of History </w:t>
      </w:r>
      <w:r w:rsidRPr="00B57379">
        <w:rPr>
          <w:noProof/>
        </w:rPr>
        <w:t>37, no. 5 (2012): 578-99.</w:t>
      </w:r>
    </w:p>
    <w:p w14:paraId="6EA133A0" w14:textId="77777777" w:rsidR="00B57379" w:rsidRPr="00B57379" w:rsidRDefault="00B57379" w:rsidP="00B57379">
      <w:pPr>
        <w:pStyle w:val="EndNoteBibliography"/>
        <w:ind w:left="720" w:hanging="720"/>
        <w:rPr>
          <w:noProof/>
        </w:rPr>
      </w:pPr>
      <w:r w:rsidRPr="00B57379">
        <w:rPr>
          <w:noProof/>
        </w:rPr>
        <w:t>———. "The Norwegian and the Baltic Timber Trade to Britain 1780-1835 and Its Interconnections." Vol. 37, No. 5(2012) (2012): S. 578-99.</w:t>
      </w:r>
    </w:p>
    <w:p w14:paraId="5DA90A32" w14:textId="77777777" w:rsidR="00B57379" w:rsidRPr="00B57379" w:rsidRDefault="00B57379" w:rsidP="00B57379">
      <w:pPr>
        <w:pStyle w:val="EndNoteBibliography"/>
        <w:ind w:left="720" w:hanging="720"/>
        <w:rPr>
          <w:noProof/>
        </w:rPr>
      </w:pPr>
      <w:r w:rsidRPr="00B57379">
        <w:rPr>
          <w:noProof/>
        </w:rPr>
        <w:t>Nedkvitne, Arnved. "Utenrikshandelen Fra Det Vestafjelske Norge 1100-1600." Bergen: A. Nedkvitne, 1983.</w:t>
      </w:r>
    </w:p>
    <w:p w14:paraId="1AF58C85" w14:textId="77777777" w:rsidR="00B57379" w:rsidRPr="00B57379" w:rsidRDefault="00B57379" w:rsidP="00B57379">
      <w:pPr>
        <w:pStyle w:val="EndNoteBibliography"/>
        <w:ind w:left="720" w:hanging="720"/>
        <w:rPr>
          <w:noProof/>
        </w:rPr>
      </w:pPr>
      <w:r w:rsidRPr="00B57379">
        <w:rPr>
          <w:noProof/>
        </w:rPr>
        <w:t xml:space="preserve">O'Brien, P. "European Economic Development: The Contribution of the Periphery*." </w:t>
      </w:r>
      <w:r w:rsidRPr="00B57379">
        <w:rPr>
          <w:i/>
          <w:noProof/>
        </w:rPr>
        <w:t xml:space="preserve">The economic history review </w:t>
      </w:r>
      <w:r w:rsidRPr="00B57379">
        <w:rPr>
          <w:noProof/>
        </w:rPr>
        <w:t>35, no. 1 (1982): 1-18.</w:t>
      </w:r>
    </w:p>
    <w:p w14:paraId="5257B285" w14:textId="77777777" w:rsidR="00B57379" w:rsidRPr="00B57379" w:rsidRDefault="00B57379" w:rsidP="00B57379">
      <w:pPr>
        <w:pStyle w:val="EndNoteBibliography"/>
        <w:ind w:left="720" w:hanging="720"/>
        <w:rPr>
          <w:noProof/>
        </w:rPr>
      </w:pPr>
      <w:r w:rsidRPr="00B57379">
        <w:rPr>
          <w:noProof/>
        </w:rPr>
        <w:t xml:space="preserve">Ormrod, David. </w:t>
      </w:r>
      <w:r w:rsidRPr="00B57379">
        <w:rPr>
          <w:i/>
          <w:noProof/>
        </w:rPr>
        <w:t>The Rise of Commercial Empires : England and the Netherlands in the Age of Mercantilism, 1650-1770</w:t>
      </w:r>
      <w:r w:rsidRPr="00B57379">
        <w:rPr>
          <w:noProof/>
        </w:rPr>
        <w:t>. Cambridge Studies in Modern Economic History. Vol. 10, Cambridge: Cambridge University Press, 2003.</w:t>
      </w:r>
    </w:p>
    <w:p w14:paraId="08F882CC" w14:textId="77777777" w:rsidR="00B57379" w:rsidRPr="00B57379" w:rsidRDefault="00B57379" w:rsidP="00B57379">
      <w:pPr>
        <w:pStyle w:val="EndNoteBibliography"/>
        <w:ind w:left="720" w:hanging="720"/>
        <w:rPr>
          <w:noProof/>
        </w:rPr>
      </w:pPr>
      <w:r w:rsidRPr="00B57379">
        <w:rPr>
          <w:noProof/>
        </w:rPr>
        <w:t xml:space="preserve">Poulsen, B. </w:t>
      </w:r>
      <w:r w:rsidRPr="00B57379">
        <w:rPr>
          <w:i/>
          <w:noProof/>
        </w:rPr>
        <w:t>Dutch Herring: An Environmental History, C. 1600-1860</w:t>
      </w:r>
      <w:r w:rsidRPr="00B57379">
        <w:rPr>
          <w:noProof/>
        </w:rPr>
        <w:t>. Aksant, 2008.</w:t>
      </w:r>
    </w:p>
    <w:p w14:paraId="6A536B14" w14:textId="77777777" w:rsidR="00B57379" w:rsidRPr="00B57379" w:rsidRDefault="00B57379" w:rsidP="00B57379">
      <w:pPr>
        <w:pStyle w:val="EndNoteBibliography"/>
        <w:ind w:left="720" w:hanging="720"/>
        <w:rPr>
          <w:noProof/>
        </w:rPr>
      </w:pPr>
      <w:r w:rsidRPr="00B57379">
        <w:rPr>
          <w:noProof/>
        </w:rPr>
        <w:t xml:space="preserve">Sandvik, Gudmund. </w:t>
      </w:r>
      <w:r w:rsidRPr="00B57379">
        <w:rPr>
          <w:i/>
          <w:noProof/>
        </w:rPr>
        <w:t>Det Gamle Veldet : Norske Finansar 1760-79</w:t>
      </w:r>
      <w:r w:rsidRPr="00B57379">
        <w:rPr>
          <w:noProof/>
        </w:rPr>
        <w:t>.  Oslo: Gyldendal, 1975.</w:t>
      </w:r>
    </w:p>
    <w:p w14:paraId="283A8A1C" w14:textId="77777777" w:rsidR="00B57379" w:rsidRPr="00B57379" w:rsidRDefault="00B57379" w:rsidP="00B57379">
      <w:pPr>
        <w:pStyle w:val="EndNoteBibliography"/>
        <w:ind w:left="720" w:hanging="720"/>
        <w:rPr>
          <w:noProof/>
        </w:rPr>
      </w:pPr>
      <w:r w:rsidRPr="00B57379">
        <w:rPr>
          <w:noProof/>
        </w:rPr>
        <w:t xml:space="preserve">Sicking, Louis, and Darlene Abreu-Ferreira. </w:t>
      </w:r>
      <w:r w:rsidRPr="00B57379">
        <w:rPr>
          <w:i/>
          <w:noProof/>
        </w:rPr>
        <w:t>Beyond the Catch : Fisheries of the North Atlantic, the North Sea and the Baltic, 900-1850</w:t>
      </w:r>
      <w:r w:rsidRPr="00B57379">
        <w:rPr>
          <w:noProof/>
        </w:rPr>
        <w:t>.  Leiden: Brill, 2009.</w:t>
      </w:r>
    </w:p>
    <w:p w14:paraId="12056442" w14:textId="77777777" w:rsidR="00B57379" w:rsidRPr="00B57379" w:rsidRDefault="00B57379" w:rsidP="00B57379">
      <w:pPr>
        <w:pStyle w:val="EndNoteBibliography"/>
        <w:ind w:left="720" w:hanging="720"/>
        <w:rPr>
          <w:noProof/>
        </w:rPr>
      </w:pPr>
      <w:r w:rsidRPr="00B57379">
        <w:rPr>
          <w:noProof/>
        </w:rPr>
        <w:t xml:space="preserve">Sogner, Knut, and Sverre A. Christensen. </w:t>
      </w:r>
      <w:r w:rsidRPr="00B57379">
        <w:rPr>
          <w:i/>
          <w:noProof/>
        </w:rPr>
        <w:t>Plankeadel: Kiær- Og Solberg-Familien under Den 2. Industrielle Revolusjon</w:t>
      </w:r>
      <w:r w:rsidRPr="00B57379">
        <w:rPr>
          <w:noProof/>
        </w:rPr>
        <w:t>.  Oslo: Andresen &amp; Butenschøn for Handelshøyskolen BI, 2001.</w:t>
      </w:r>
    </w:p>
    <w:p w14:paraId="0D618990" w14:textId="77777777" w:rsidR="00B57379" w:rsidRPr="00B57379" w:rsidRDefault="00B57379" w:rsidP="00B57379">
      <w:pPr>
        <w:pStyle w:val="EndNoteBibliography"/>
        <w:ind w:left="720" w:hanging="720"/>
        <w:rPr>
          <w:noProof/>
        </w:rPr>
      </w:pPr>
      <w:r w:rsidRPr="00B57379">
        <w:rPr>
          <w:noProof/>
        </w:rPr>
        <w:t xml:space="preserve">Solhaug, Trygve. </w:t>
      </w:r>
      <w:r w:rsidRPr="00B57379">
        <w:rPr>
          <w:i/>
          <w:noProof/>
        </w:rPr>
        <w:t>De Norske Fiskeriers Historie 1815-1880</w:t>
      </w:r>
      <w:r w:rsidRPr="00B57379">
        <w:rPr>
          <w:noProof/>
        </w:rPr>
        <w:t>.  Bergen: Universitetsforlaget, 1976.</w:t>
      </w:r>
    </w:p>
    <w:p w14:paraId="464A456B" w14:textId="77777777" w:rsidR="00B57379" w:rsidRPr="00B57379" w:rsidRDefault="00B57379" w:rsidP="00B57379">
      <w:pPr>
        <w:pStyle w:val="EndNoteBibliography"/>
        <w:ind w:left="720" w:hanging="720"/>
        <w:rPr>
          <w:noProof/>
        </w:rPr>
      </w:pPr>
      <w:r w:rsidRPr="00B57379">
        <w:rPr>
          <w:noProof/>
        </w:rPr>
        <w:t xml:space="preserve">Tveite, Stein. </w:t>
      </w:r>
      <w:r w:rsidRPr="00B57379">
        <w:rPr>
          <w:i/>
          <w:noProof/>
        </w:rPr>
        <w:t>Engelsk-Norsk Trelasthandel 1640-1710</w:t>
      </w:r>
      <w:r w:rsidRPr="00B57379">
        <w:rPr>
          <w:noProof/>
        </w:rPr>
        <w:t>.  Bergen: Universitetsforlaget, 1961.</w:t>
      </w:r>
    </w:p>
    <w:p w14:paraId="55238F37" w14:textId="77777777" w:rsidR="00B57379" w:rsidRPr="00B57379" w:rsidRDefault="00B57379" w:rsidP="00B57379">
      <w:pPr>
        <w:pStyle w:val="EndNoteBibliography"/>
        <w:ind w:left="720" w:hanging="720"/>
        <w:rPr>
          <w:noProof/>
        </w:rPr>
      </w:pPr>
      <w:r w:rsidRPr="00B57379">
        <w:rPr>
          <w:noProof/>
        </w:rPr>
        <w:t xml:space="preserve">———. "The Norwegian Textile Market in the 18th Century." </w:t>
      </w:r>
      <w:r w:rsidRPr="00B57379">
        <w:rPr>
          <w:i/>
          <w:noProof/>
        </w:rPr>
        <w:t xml:space="preserve">Scandinavian journal of history </w:t>
      </w:r>
      <w:r w:rsidRPr="00B57379">
        <w:rPr>
          <w:noProof/>
        </w:rPr>
        <w:t>17, no. 2 (1969).</w:t>
      </w:r>
    </w:p>
    <w:p w14:paraId="5D36D20A" w14:textId="77777777" w:rsidR="00B57379" w:rsidRPr="00B57379" w:rsidRDefault="00B57379" w:rsidP="00B57379">
      <w:pPr>
        <w:pStyle w:val="EndNoteBibliography"/>
        <w:ind w:left="720" w:hanging="720"/>
        <w:rPr>
          <w:noProof/>
        </w:rPr>
      </w:pPr>
      <w:r w:rsidRPr="00B57379">
        <w:rPr>
          <w:noProof/>
        </w:rPr>
        <w:t xml:space="preserve">Vogt, J. H. L. </w:t>
      </w:r>
      <w:r w:rsidRPr="00B57379">
        <w:rPr>
          <w:i/>
          <w:noProof/>
        </w:rPr>
        <w:t>De Gamle Norske Jernverk</w:t>
      </w:r>
      <w:r w:rsidRPr="00B57379">
        <w:rPr>
          <w:noProof/>
        </w:rPr>
        <w:t>.  Kristiania: I kommission hos H. Aschehoug, 1908.</w:t>
      </w:r>
    </w:p>
    <w:p w14:paraId="35CA17CD" w14:textId="77777777" w:rsidR="00B57379" w:rsidRPr="00B57379" w:rsidRDefault="00B57379" w:rsidP="00B57379">
      <w:pPr>
        <w:pStyle w:val="EndNoteBibliography"/>
        <w:ind w:left="720" w:hanging="720"/>
        <w:rPr>
          <w:noProof/>
        </w:rPr>
      </w:pPr>
      <w:r w:rsidRPr="00B57379">
        <w:rPr>
          <w:noProof/>
        </w:rPr>
        <w:t xml:space="preserve">———. </w:t>
      </w:r>
      <w:r w:rsidRPr="00B57379">
        <w:rPr>
          <w:i/>
          <w:noProof/>
        </w:rPr>
        <w:t>Kobberets Historie I Fortid Og Nutid Og Om Udsigterne for Fremtiden: Med Særligt Hensyn Til Den Norske Bergverksdrift Paa Kobber</w:t>
      </w:r>
      <w:r w:rsidRPr="00B57379">
        <w:rPr>
          <w:noProof/>
        </w:rPr>
        <w:t>.  Kristiania: Malling, 1895.</w:t>
      </w:r>
    </w:p>
    <w:p w14:paraId="08936F7F" w14:textId="77777777" w:rsidR="00B57379" w:rsidRPr="00B57379" w:rsidRDefault="00B57379" w:rsidP="00B57379">
      <w:pPr>
        <w:pStyle w:val="EndNoteBibliography"/>
        <w:ind w:left="720" w:hanging="720"/>
        <w:rPr>
          <w:noProof/>
        </w:rPr>
      </w:pPr>
      <w:r w:rsidRPr="00B57379">
        <w:rPr>
          <w:noProof/>
        </w:rPr>
        <w:t xml:space="preserve">Vogt, Nils, Jacob S. Worm-Müller, and sparebank Christiania. </w:t>
      </w:r>
      <w:r w:rsidRPr="00B57379">
        <w:rPr>
          <w:i/>
          <w:noProof/>
        </w:rPr>
        <w:t>Christiania Sparebank Gjennem Hundrede Aar : 1822-1922</w:t>
      </w:r>
      <w:r w:rsidRPr="00B57379">
        <w:rPr>
          <w:noProof/>
        </w:rPr>
        <w:t>.  Christiania: Banken, 1922.</w:t>
      </w:r>
    </w:p>
    <w:p w14:paraId="120DC2E0" w14:textId="77777777" w:rsidR="00B57379" w:rsidRPr="00B57379" w:rsidRDefault="00B57379" w:rsidP="00B57379">
      <w:pPr>
        <w:pStyle w:val="EndNoteBibliography"/>
        <w:ind w:left="720" w:hanging="720"/>
        <w:rPr>
          <w:noProof/>
        </w:rPr>
      </w:pPr>
      <w:r w:rsidRPr="00B57379">
        <w:rPr>
          <w:noProof/>
        </w:rPr>
        <w:t xml:space="preserve">Wallerstein, Immanuel Maurice. </w:t>
      </w:r>
      <w:r w:rsidRPr="00B57379">
        <w:rPr>
          <w:i/>
          <w:noProof/>
        </w:rPr>
        <w:t>The Modern World-System</w:t>
      </w:r>
      <w:r w:rsidRPr="00B57379">
        <w:rPr>
          <w:noProof/>
        </w:rPr>
        <w:t>.  Berkeley: University of California Press, 2011.</w:t>
      </w:r>
    </w:p>
    <w:p w14:paraId="3AF53017" w14:textId="13A09200" w:rsidR="00611141" w:rsidRPr="00BC7529" w:rsidRDefault="003768BC" w:rsidP="00611141">
      <w:pPr>
        <w:spacing w:line="360" w:lineRule="auto"/>
        <w:rPr>
          <w:lang w:val="en-US"/>
        </w:rPr>
      </w:pPr>
      <w:r>
        <w:fldChar w:fldCharType="end"/>
      </w:r>
    </w:p>
    <w:p w14:paraId="6B42A856" w14:textId="77777777" w:rsidR="00611141" w:rsidRPr="00BC7529" w:rsidRDefault="00611141" w:rsidP="00611141">
      <w:pPr>
        <w:spacing w:line="360" w:lineRule="auto"/>
        <w:rPr>
          <w:lang w:val="en-US"/>
        </w:rPr>
      </w:pPr>
    </w:p>
    <w:p w14:paraId="7740DE1B" w14:textId="77777777" w:rsidR="00611141" w:rsidRPr="00BC7529" w:rsidRDefault="00611141" w:rsidP="00611141">
      <w:pPr>
        <w:spacing w:line="360" w:lineRule="auto"/>
        <w:rPr>
          <w:lang w:val="en-US"/>
        </w:rPr>
      </w:pPr>
    </w:p>
    <w:p w14:paraId="0E959D2F" w14:textId="77777777" w:rsidR="00611141" w:rsidRPr="00BC7529" w:rsidRDefault="00611141" w:rsidP="00611141">
      <w:pPr>
        <w:spacing w:line="360" w:lineRule="auto"/>
        <w:rPr>
          <w:lang w:val="en-US"/>
        </w:rPr>
      </w:pPr>
    </w:p>
    <w:p w14:paraId="1CBBD2CB" w14:textId="759733E4" w:rsidR="00E661AF" w:rsidRPr="00BC7529" w:rsidRDefault="00E661AF">
      <w:pPr>
        <w:rPr>
          <w:lang w:val="en-US"/>
        </w:rPr>
      </w:pPr>
    </w:p>
    <w:sectPr w:rsidR="00E661AF" w:rsidRPr="00BC7529" w:rsidSect="00CF4BD4">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39674" w14:textId="77777777" w:rsidR="00020B91" w:rsidRDefault="00020B91" w:rsidP="00611141">
      <w:r>
        <w:separator/>
      </w:r>
    </w:p>
  </w:endnote>
  <w:endnote w:type="continuationSeparator" w:id="0">
    <w:p w14:paraId="00323C2C" w14:textId="77777777" w:rsidR="00020B91" w:rsidRDefault="00020B91" w:rsidP="0061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FA196" w14:textId="77777777" w:rsidR="00AE7A57" w:rsidRDefault="00AE7A57" w:rsidP="00DD183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6076CD0F" w14:textId="77777777" w:rsidR="00AE7A57" w:rsidRDefault="00AE7A57" w:rsidP="00DD183F">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815D9" w14:textId="77777777" w:rsidR="00AE7A57" w:rsidRDefault="00AE7A57" w:rsidP="00DD183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4427B5">
      <w:rPr>
        <w:rStyle w:val="Sidetall"/>
        <w:noProof/>
      </w:rPr>
      <w:t>1</w:t>
    </w:r>
    <w:r>
      <w:rPr>
        <w:rStyle w:val="Sidetall"/>
      </w:rPr>
      <w:fldChar w:fldCharType="end"/>
    </w:r>
  </w:p>
  <w:p w14:paraId="551ADEB4" w14:textId="77777777" w:rsidR="00AE7A57" w:rsidRDefault="00AE7A57" w:rsidP="00DD183F">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EBA80" w14:textId="77777777" w:rsidR="00020B91" w:rsidRDefault="00020B91" w:rsidP="00611141">
      <w:r>
        <w:separator/>
      </w:r>
    </w:p>
  </w:footnote>
  <w:footnote w:type="continuationSeparator" w:id="0">
    <w:p w14:paraId="1212BAB7" w14:textId="77777777" w:rsidR="00020B91" w:rsidRDefault="00020B91" w:rsidP="00611141">
      <w:r>
        <w:continuationSeparator/>
      </w:r>
    </w:p>
  </w:footnote>
  <w:footnote w:id="1">
    <w:p w14:paraId="370CC0BF" w14:textId="77777777" w:rsidR="00AE7A57" w:rsidRPr="00276F9E" w:rsidRDefault="00AE7A57" w:rsidP="00BD254C">
      <w:pPr>
        <w:pStyle w:val="Fotnotetekst"/>
      </w:pPr>
      <w:r>
        <w:rPr>
          <w:rStyle w:val="Fotnotereferanse"/>
        </w:rPr>
        <w:footnoteRef/>
      </w:r>
      <w:r>
        <w:t xml:space="preserve"> Artikkelen springer ut av prosjektet Historiske toll- og skipsanløpslister startet som en del av NTNU sitt grunnlovsprosjekt, men har i løpet av 2014/15 utviklet seg til et selvstendig prosjekt. Prosjektet har gjort tilgjengelig varelister og skipsanløpslister for alle de norske havnene gjennom et utvalg år gjennom 1700-tallet, og vært finansiert av midler fra Sparebankstiftelsen, Bergesenstiftelsen, Eckbos legater, Oslo maritime stiftelse og Nettverket for Kyst- og fiskerimuseer. Prosjektleder har vært Ragnhild Hutchison, og gruppen har videre bestått av de tre vitenskapelige assistentene Annikken Johansen, Silje Lindebrekke og Nora Rodin, samt prosjektrådgiver Amund Pedersen og IT-rådgiver Jon Christian Brekke. Prosjektets hjemmeside, der databasene  er tilgjengelig er:</w:t>
      </w:r>
      <w:r w:rsidRPr="00731D38">
        <w:t xml:space="preserve"> </w:t>
      </w:r>
      <w:hyperlink r:id="rId1" w:history="1">
        <w:r w:rsidRPr="00853B0F">
          <w:rPr>
            <w:rStyle w:val="Hyperkobling"/>
            <w:szCs w:val="20"/>
          </w:rPr>
          <w:t>http://toll.lokalhistorie.no/</w:t>
        </w:r>
      </w:hyperlink>
      <w:r>
        <w:t>.</w:t>
      </w:r>
    </w:p>
  </w:footnote>
  <w:footnote w:id="2">
    <w:p w14:paraId="7F4B2AC3" w14:textId="77777777" w:rsidR="00AE7A57" w:rsidRPr="0061280F" w:rsidRDefault="00AE7A57">
      <w:pPr>
        <w:pStyle w:val="Fotnotetekst"/>
        <w:rPr>
          <w:lang w:val="en-GB"/>
        </w:rPr>
      </w:pPr>
      <w:r>
        <w:rPr>
          <w:rStyle w:val="Fotnotereferanse"/>
        </w:rPr>
        <w:footnoteRef/>
      </w:r>
      <w:r w:rsidRPr="0061280F">
        <w:rPr>
          <w:lang w:val="en-GB"/>
        </w:rPr>
        <w:t xml:space="preserve"> Ett utvalg av litteratur som tar for seg dette er </w:t>
      </w:r>
      <w:r>
        <w:fldChar w:fldCharType="begin"/>
      </w:r>
      <w:r w:rsidRPr="0061280F">
        <w:rPr>
          <w:lang w:val="en-GB"/>
        </w:rPr>
        <w:instrText xml:space="preserve"> ADDIN EN.CITE &lt;EndNote&gt;&lt;Cite&gt;&lt;Author&gt;Bayly&lt;/Author&gt;&lt;Year&gt;2004&lt;/Year&gt;&lt;RecNum&gt;38&lt;/RecNum&gt;&lt;DisplayText&gt;C.A. Bayly, &lt;style face="italic"&gt;The Birth of the Modern World, 1780-1914: Global Connections and Comparisons&lt;/style&gt;(Blackwell Oxford, 2004); Ronald Findlay and Kevin H. O&amp;apos;Rourke, &lt;style face="italic"&gt;Power and Plenty: Trade, War, and the World Economy in the Second Millennium&lt;/style&gt;(Princeton, N.J.: Princeton University Press, 2007).&lt;/DisplayText&gt;&lt;record&gt;&lt;rec-number&gt;38&lt;/rec-number&gt;&lt;foreign-keys&gt;&lt;key app="EN" db-id="09e2tzrvetvvddezasbvw59uf5tzae2rfrww" timestamp="1348664883"&gt;38&lt;/key&gt;&lt;/foreign-keys&gt;&lt;ref-type name="Book"&gt;6&lt;/ref-type&gt;&lt;contributors&gt;&lt;authors&gt;&lt;author&gt;Bayly, C.A.&lt;/author&gt;&lt;/authors&gt;&lt;/contributors&gt;&lt;titles&gt;&lt;title&gt;The birth of the modern world, 1780-1914: global connections and comparisons&lt;/title&gt;&lt;/titles&gt;&lt;dates&gt;&lt;year&gt;2004&lt;/year&gt;&lt;/dates&gt;&lt;publisher&gt;Blackwell Oxford&lt;/publisher&gt;&lt;isbn&gt;0631187995&lt;/isbn&gt;&lt;urls&gt;&lt;/urls&gt;&lt;/record&gt;&lt;/Cite&gt;&lt;Cite&gt;&lt;Author&gt;Findlay&lt;/Author&gt;&lt;Year&gt;2007&lt;/Year&gt;&lt;RecNum&gt;162&lt;/RecNum&gt;&lt;record&gt;&lt;rec-number&gt;162&lt;/rec-number&gt;&lt;foreign-keys&gt;&lt;key app="EN" db-id="09e2tzrvetvvddezasbvw59uf5tzae2rfrww" timestamp="1370790434"&gt;162&lt;/key&gt;&lt;/foreign-keys&gt;&lt;ref-type name="Book"&gt;6&lt;/ref-type&gt;&lt;contributors&gt;&lt;authors&gt;&lt;author&gt;Findlay, Ronald&lt;/author&gt;&lt;author&gt;O&amp;apos;Rourke, Kevin H.&lt;/author&gt;&lt;/authors&gt;&lt;/contributors&gt;&lt;titles&gt;&lt;title&gt;Power and plenty: trade, war, and the world economy in the second millennium&lt;/title&gt;&lt;/titles&gt;&lt;pages&gt;XXVI, 619 s. : ill.&lt;/pages&gt;&lt;keywords&gt;&lt;keyword&gt;Handel, internasjonal&lt;/keyword&gt;&lt;keyword&gt;Handel, internasjonal 2000&lt;/keyword&gt;&lt;keyword&gt;Verden&lt;/keyword&gt;&lt;keyword&gt;Handel&lt;/keyword&gt;&lt;keyword&gt;KW&lt;/keyword&gt;&lt;keyword&gt;- Økonomi&lt;/keyword&gt;&lt;keyword&gt;Krig&lt;/keyword&gt;&lt;keyword&gt;Historie&lt;/keyword&gt;&lt;keyword&gt;Økonomihistorie&lt;/keyword&gt;&lt;/keywords&gt;&lt;dates&gt;&lt;year&gt;2007&lt;/year&gt;&lt;/dates&gt;&lt;pub-location&gt;Princeton, N.J.&lt;/pub-location&gt;&lt;publisher&gt;Princeton University Press&lt;/publisher&gt;&lt;isbn&gt;978-0-691-11854-3&lt;/isbn&gt;&lt;urls&gt;&lt;/urls&gt;&lt;/record&gt;&lt;/Cite&gt;&lt;/EndNote&gt;</w:instrText>
      </w:r>
      <w:r>
        <w:fldChar w:fldCharType="separate"/>
      </w:r>
      <w:r w:rsidRPr="0061280F">
        <w:rPr>
          <w:noProof/>
          <w:lang w:val="en-GB"/>
        </w:rPr>
        <w:t xml:space="preserve">C.A. Bayly, </w:t>
      </w:r>
      <w:r w:rsidRPr="0061280F">
        <w:rPr>
          <w:i/>
          <w:noProof/>
          <w:lang w:val="en-GB"/>
        </w:rPr>
        <w:t>The Birth of the Modern World, 1780-1914: Global Connections and Comparisons</w:t>
      </w:r>
      <w:r w:rsidRPr="0061280F">
        <w:rPr>
          <w:noProof/>
          <w:lang w:val="en-GB"/>
        </w:rPr>
        <w:t xml:space="preserve">(Blackwell Oxford, 2004); Ronald Findlay and Kevin H. O'Rourke, </w:t>
      </w:r>
      <w:r w:rsidRPr="0061280F">
        <w:rPr>
          <w:i/>
          <w:noProof/>
          <w:lang w:val="en-GB"/>
        </w:rPr>
        <w:t>Power and Plenty: Trade, War, and the World Economy in the Second Millennium</w:t>
      </w:r>
      <w:r w:rsidRPr="0061280F">
        <w:rPr>
          <w:noProof/>
          <w:lang w:val="en-GB"/>
        </w:rPr>
        <w:t>(Princeton, N.J.: Princeton University Press, 2007).</w:t>
      </w:r>
      <w:r>
        <w:fldChar w:fldCharType="end"/>
      </w:r>
      <w:r w:rsidRPr="0061280F">
        <w:rPr>
          <w:lang w:val="en-GB"/>
        </w:rPr>
        <w:t xml:space="preserve">; </w:t>
      </w:r>
      <w:r>
        <w:fldChar w:fldCharType="begin"/>
      </w:r>
      <w:r w:rsidRPr="0061280F">
        <w:rPr>
          <w:lang w:val="en-GB"/>
        </w:rPr>
        <w:instrText xml:space="preserve"> ADDIN EN.CITE &lt;EndNote&gt;&lt;Cite&gt;&lt;Author&gt;O&amp;apos;Brien&lt;/Author&gt;&lt;Year&gt;1982&lt;/Year&gt;&lt;RecNum&gt;41&lt;/RecNum&gt;&lt;DisplayText&gt;P. O&amp;apos;Brien, &amp;quot;European Economic Development: The Contribution of the Periphery*,&amp;quot; &lt;style face="italic"&gt;The economic history review&lt;/style&gt; 35, no. 1 (1982).&lt;/DisplayText&gt;&lt;record&gt;&lt;rec-number&gt;41&lt;/rec-number&gt;&lt;foreign-keys&gt;&lt;key app="EN" db-id="09e2tzrvetvvddezasbvw59uf5tzae2rfrww" timestamp="1348666850"&gt;41&lt;/key&gt;&lt;/foreign-keys&gt;&lt;ref-type name="Journal Article"&gt;17&lt;/ref-type&gt;&lt;contributors&gt;&lt;authors&gt;&lt;author&gt;O&amp;apos;Brien, P.&lt;/author&gt;&lt;/authors&gt;&lt;/contributors&gt;&lt;titles&gt;&lt;title&gt;European Economic Development: The Contribution of the Periphery*&lt;/title&gt;&lt;secondary-title&gt;The economic history review&lt;/secondary-title&gt;&lt;/titles&gt;&lt;periodical&gt;&lt;full-title&gt;The economic history review&lt;/full-title&gt;&lt;/periodical&gt;&lt;pages&gt;1-18&lt;/pages&gt;&lt;volume&gt;35&lt;/volume&gt;&lt;number&gt;1&lt;/number&gt;&lt;dates&gt;&lt;year&gt;1982&lt;/year&gt;&lt;/dates&gt;&lt;isbn&gt;1468-0289&lt;/isbn&gt;&lt;urls&gt;&lt;/urls&gt;&lt;/record&gt;&lt;/Cite&gt;&lt;/EndNote&gt;</w:instrText>
      </w:r>
      <w:r>
        <w:fldChar w:fldCharType="separate"/>
      </w:r>
      <w:r w:rsidRPr="0061280F">
        <w:rPr>
          <w:noProof/>
          <w:lang w:val="en-GB"/>
        </w:rPr>
        <w:t xml:space="preserve">P. O'Brien, "European Economic Development: The Contribution of the Periphery*," </w:t>
      </w:r>
      <w:r w:rsidRPr="0061280F">
        <w:rPr>
          <w:i/>
          <w:noProof/>
          <w:lang w:val="en-GB"/>
        </w:rPr>
        <w:t>The economic history review</w:t>
      </w:r>
      <w:r w:rsidRPr="0061280F">
        <w:rPr>
          <w:noProof/>
          <w:lang w:val="en-GB"/>
        </w:rPr>
        <w:t xml:space="preserve"> 35, no. 1 (1982).</w:t>
      </w:r>
      <w:r>
        <w:fldChar w:fldCharType="end"/>
      </w:r>
    </w:p>
  </w:footnote>
  <w:footnote w:id="3">
    <w:p w14:paraId="01B470B5" w14:textId="77777777" w:rsidR="00AE7A57" w:rsidRPr="00D84BC9" w:rsidRDefault="00AE7A57" w:rsidP="005F40DF">
      <w:pPr>
        <w:pStyle w:val="Fotnotetekst"/>
      </w:pPr>
      <w:r w:rsidRPr="00D84BC9">
        <w:rPr>
          <w:rStyle w:val="Fotnotereferanse"/>
          <w:szCs w:val="20"/>
        </w:rPr>
        <w:footnoteRef/>
      </w:r>
      <w:r>
        <w:t xml:space="preserve"> </w:t>
      </w:r>
      <w:r>
        <w:fldChar w:fldCharType="begin"/>
      </w:r>
      <w:r>
        <w:instrText xml:space="preserve"> ADDIN EN.CITE &lt;EndNote&gt;&lt;Cite&gt;&lt;Author&gt;Dyrvik&lt;/Author&gt;&lt;Year&gt;1979&lt;/Year&gt;&lt;RecNum&gt;209&lt;/RecNum&gt;&lt;DisplayText&gt;Ståle Dyrvik, &lt;style face="italic"&gt;Norsk Økonomisk Historie 1500-1970&lt;/style&gt;(Bergen: Universitetsforlaget, 1979).&lt;/DisplayText&gt;&lt;record&gt;&lt;rec-number&gt;209&lt;/rec-number&gt;&lt;foreign-keys&gt;&lt;key app="EN" db-id="09e2tzrvetvvddezasbvw59uf5tzae2rfrww" timestamp="1394439097"&gt;209&lt;/key&gt;&lt;/foreign-keys&gt;&lt;ref-type name="Book"&gt;6&lt;/ref-type&gt;&lt;contributors&gt;&lt;authors&gt;&lt;author&gt;Dyrvik, Ståle&lt;/author&gt;&lt;/authors&gt;&lt;/contributors&gt;&lt;titles&gt;&lt;title&gt;Norsk økonomisk historie 1500-1970&lt;/title&gt;&lt;/titles&gt;&lt;pages&gt;b. : ill.&lt;/pages&gt;&lt;keywords&gt;&lt;keyword&gt;Economics&lt;/keyword&gt;&lt;keyword&gt;Økonomisk utvikling&lt;/keyword&gt;&lt;keyword&gt;Økonomisk historie&lt;/keyword&gt;&lt;keyword&gt;Norge&lt;/keyword&gt;&lt;keyword&gt;Norge&lt;/keyword&gt;&lt;keyword&gt;: Økonomisk historie&lt;/keyword&gt;&lt;keyword&gt;Økonomi&lt;/keyword&gt;&lt;keyword&gt;Historisk framstilling&lt;/keyword&gt;&lt;/keywords&gt;&lt;dates&gt;&lt;year&gt;1979&lt;/year&gt;&lt;/dates&gt;&lt;pub-location&gt;Bergen&lt;/pub-location&gt;&lt;publisher&gt;Universitetsforlaget&lt;/publisher&gt;&lt;urls&gt;&lt;/urls&gt;&lt;/record&gt;&lt;/Cite&gt;&lt;/EndNote&gt;</w:instrText>
      </w:r>
      <w:r>
        <w:fldChar w:fldCharType="separate"/>
      </w:r>
      <w:r>
        <w:rPr>
          <w:noProof/>
        </w:rPr>
        <w:t xml:space="preserve">Ståle Dyrvik, </w:t>
      </w:r>
      <w:r w:rsidRPr="00780E70">
        <w:rPr>
          <w:i/>
          <w:noProof/>
        </w:rPr>
        <w:t>Norsk Økonomisk Historie 1500-1970</w:t>
      </w:r>
      <w:r>
        <w:rPr>
          <w:noProof/>
        </w:rPr>
        <w:t>(Bergen: Universitetsforlaget, 1979).</w:t>
      </w:r>
      <w:r>
        <w:fldChar w:fldCharType="end"/>
      </w:r>
      <w:r>
        <w:t xml:space="preserve">; </w:t>
      </w:r>
      <w:r>
        <w:fldChar w:fldCharType="begin"/>
      </w:r>
      <w:r>
        <w:instrText xml:space="preserve"> ADDIN EN.CITE &lt;EndNote&gt;&lt;Cite&gt;&lt;Author&gt;Hodne&lt;/Author&gt;&lt;Year&gt;2000&lt;/Year&gt;&lt;RecNum&gt;277&lt;/RecNum&gt;&lt;DisplayText&gt;Fritz Hodne and Ola Honningdal Grytten, &lt;style face="italic"&gt;Norsk Økonomi I Det Nittende Århundre&lt;/style&gt;(Bergen: Fagbokforl., 2000).&lt;/DisplayText&gt;&lt;record&gt;&lt;rec-number&gt;277&lt;/rec-number&gt;&lt;foreign-keys&gt;&lt;key app="EN" db-id="09e2tzrvetvvddezasbvw59uf5tzae2rfrww" timestamp="1435004056"&gt;277&lt;/key&gt;&lt;/foreign-keys&gt;&lt;ref-type name="Book"&gt;6&lt;/ref-type&gt;&lt;contributors&gt;&lt;authors&gt;&lt;author&gt;Hodne, Fritz&lt;/author&gt;&lt;author&gt;Grytten, Ola Honningdal&lt;/author&gt;&lt;/authors&gt;&lt;/contributors&gt;&lt;titles&gt;&lt;title&gt;Norsk økonomi i det nittende århundre&lt;/title&gt;&lt;/titles&gt;&lt;keywords&gt;&lt;keyword&gt;Norway&lt;/keyword&gt;&lt;keyword&gt;History&lt;/keyword&gt;&lt;keyword&gt;Economic indicators&lt;/keyword&gt;&lt;keyword&gt;Economic situation&lt;/keyword&gt;&lt;keyword&gt;Handelspolitikk&lt;/keyword&gt;&lt;keyword&gt;Pengepolitikk&lt;/keyword&gt;&lt;keyword&gt;Historie&lt;/keyword&gt;&lt;keyword&gt;Norge&lt;/keyword&gt;&lt;keyword&gt;1800-tallet&lt;/keyword&gt;&lt;keyword&gt;Økonomisk utvikling&lt;/keyword&gt;&lt;keyword&gt;Økonomisk utvikling -- Historie -- Norge&lt;/keyword&gt;&lt;keyword&gt;økonomisk&lt;/keyword&gt;&lt;keyword&gt;noreg&lt;/keyword&gt;&lt;keyword&gt;1800-1899&lt;/keyword&gt;&lt;keyword&gt;politikk&lt;/keyword&gt;&lt;keyword&gt;tilstand&lt;/keyword&gt;&lt;keyword&gt;økonomisk-historie&lt;/keyword&gt;&lt;keyword&gt;økonomi&lt;/keyword&gt;&lt;keyword&gt;utvikling&lt;/keyword&gt;&lt;keyword&gt;Økonomisk historie&lt;/keyword&gt;&lt;keyword&gt;Norge : Økonomisk historie&lt;/keyword&gt;&lt;keyword&gt;Økonomi -- Norge -- 1800-1899&lt;/keyword&gt;&lt;keyword&gt;Ãđkonomisk historie&lt;/keyword&gt;&lt;keyword&gt;Ãđkonomisk politikk&lt;/keyword&gt;&lt;/keywords&gt;&lt;dates&gt;&lt;year&gt;2000&lt;/year&gt;&lt;/dates&gt;&lt;pub-location&gt;Bergen&lt;/pub-location&gt;&lt;publisher&gt;Fagbokforl.&lt;/publisher&gt;&lt;isbn&gt;8276743528&lt;/isbn&gt;&lt;urls&gt;&lt;/urls&gt;&lt;/record&gt;&lt;/Cite&gt;&lt;/EndNote&gt;</w:instrText>
      </w:r>
      <w:r>
        <w:fldChar w:fldCharType="separate"/>
      </w:r>
      <w:r>
        <w:rPr>
          <w:noProof/>
        </w:rPr>
        <w:t xml:space="preserve">Fritz Hodne and Ola Honningdal Grytten, </w:t>
      </w:r>
      <w:r w:rsidRPr="005A6D08">
        <w:rPr>
          <w:i/>
          <w:noProof/>
        </w:rPr>
        <w:t>Norsk Økonomi I Det Nittende Århundre</w:t>
      </w:r>
      <w:r>
        <w:rPr>
          <w:noProof/>
        </w:rPr>
        <w:t>(Bergen: Fagbokforl., 2000).</w:t>
      </w:r>
      <w:r>
        <w:fldChar w:fldCharType="end"/>
      </w:r>
      <w:r>
        <w:t xml:space="preserve"> </w:t>
      </w:r>
    </w:p>
  </w:footnote>
  <w:footnote w:id="4">
    <w:p w14:paraId="02547898" w14:textId="77777777" w:rsidR="00AE7A57" w:rsidRPr="0061280F" w:rsidRDefault="00AE7A57">
      <w:pPr>
        <w:pStyle w:val="Fotnotetekst"/>
        <w:rPr>
          <w:lang w:val="en-GB"/>
        </w:rPr>
      </w:pPr>
      <w:r>
        <w:rPr>
          <w:rStyle w:val="Fotnotereferanse"/>
        </w:rPr>
        <w:footnoteRef/>
      </w:r>
      <w:r w:rsidRPr="0061280F">
        <w:rPr>
          <w:lang w:val="en-GB"/>
        </w:rPr>
        <w:t xml:space="preserve"> </w:t>
      </w:r>
      <w:r>
        <w:fldChar w:fldCharType="begin"/>
      </w:r>
      <w:r w:rsidRPr="0061280F">
        <w:rPr>
          <w:lang w:val="en-GB"/>
        </w:rPr>
        <w:instrText xml:space="preserve"> ADDIN EN.CITE &lt;EndNote&gt;&lt;Cite&gt;&lt;Author&gt;de Vries&lt;/Author&gt;&lt;Year&gt;1976&lt;/Year&gt;&lt;RecNum&gt;259&lt;/RecNum&gt;&lt;DisplayText&gt;J. de Vries, &lt;style face="italic"&gt;The Economy of Europe in an Age of Crisis, 1600-1750&lt;/style&gt;(Cambridge University Press, 1976).&lt;/DisplayText&gt;&lt;record&gt;&lt;rec-number&gt;259&lt;/rec-number&gt;&lt;foreign-keys&gt;&lt;key app="EN" db-id="09e2tzrvetvvddezasbvw59uf5tzae2rfrww" timestamp="1431765228"&gt;259&lt;/key&gt;&lt;/foreign-keys&gt;&lt;ref-type name="Book"&gt;6&lt;/ref-type&gt;&lt;contributors&gt;&lt;authors&gt;&lt;author&gt;de Vries, J.&lt;/author&gt;&lt;/authors&gt;&lt;/contributors&gt;&lt;titles&gt;&lt;title&gt;The Economy of Europe in an Age of Crisis, 1600-1750&lt;/title&gt;&lt;/titles&gt;&lt;dates&gt;&lt;year&gt;1976&lt;/year&gt;&lt;/dates&gt;&lt;publisher&gt;Cambridge University Press&lt;/publisher&gt;&lt;isbn&gt;9780521290500&lt;/isbn&gt;&lt;urls&gt;&lt;related-urls&gt;&lt;url&gt;https://books.google.no/books?id=XibqvuCdn1MC&lt;/url&gt;&lt;/related-urls&gt;&lt;/urls&gt;&lt;/record&gt;&lt;/Cite&gt;&lt;/EndNote&gt;</w:instrText>
      </w:r>
      <w:r>
        <w:fldChar w:fldCharType="separate"/>
      </w:r>
      <w:r w:rsidRPr="0061280F">
        <w:rPr>
          <w:noProof/>
          <w:lang w:val="en-GB"/>
        </w:rPr>
        <w:t xml:space="preserve">J. de Vries, </w:t>
      </w:r>
      <w:r w:rsidRPr="0061280F">
        <w:rPr>
          <w:i/>
          <w:noProof/>
          <w:lang w:val="en-GB"/>
        </w:rPr>
        <w:t>The Economy of Europe in an Age of Crisis, 1600-1750</w:t>
      </w:r>
      <w:r w:rsidRPr="0061280F">
        <w:rPr>
          <w:noProof/>
          <w:lang w:val="en-GB"/>
        </w:rPr>
        <w:t>(Cambridge University Press, 1976).</w:t>
      </w:r>
      <w:r>
        <w:fldChar w:fldCharType="end"/>
      </w:r>
      <w:r w:rsidRPr="0061280F">
        <w:rPr>
          <w:lang w:val="en-GB"/>
        </w:rPr>
        <w:t>, kap. 4</w:t>
      </w:r>
    </w:p>
  </w:footnote>
  <w:footnote w:id="5">
    <w:p w14:paraId="7DA31278" w14:textId="77777777" w:rsidR="00AE7A57" w:rsidRPr="004C528B" w:rsidRDefault="00AE7A57" w:rsidP="00BE225A">
      <w:pPr>
        <w:pStyle w:val="Fotnotetekst"/>
        <w:rPr>
          <w:szCs w:val="20"/>
        </w:rPr>
      </w:pPr>
      <w:r>
        <w:rPr>
          <w:rStyle w:val="Fotnotereferanse"/>
        </w:rPr>
        <w:footnoteRef/>
      </w:r>
      <w:r>
        <w:t xml:space="preserve"> De tre kjøpstedenes varestrømmer med utlandet var det materielle leddet av utenrikshandelen. Det finansielle leddet var pengestrømmene, og tok form av veksler som ble skrevet ut på banker i Amsterdam, Hamburg eller London, men også København og også statskasser i Norge. Tollmaterialet som  er utgangspunktet for denne analysen forteller ingenting om pengestrømmene, og dette er derfor holdt utenfor analysen her. </w:t>
      </w:r>
      <w:r w:rsidRPr="00BC7529">
        <w:rPr>
          <w:lang w:val="en-US"/>
        </w:rPr>
        <w:t xml:space="preserve">For mer om dette, se: </w:t>
      </w:r>
      <w:r w:rsidRPr="00AB6536">
        <w:rPr>
          <w:szCs w:val="20"/>
        </w:rPr>
        <w:fldChar w:fldCharType="begin"/>
      </w:r>
      <w:r w:rsidRPr="00BC7529">
        <w:rPr>
          <w:szCs w:val="20"/>
          <w:lang w:val="en-US"/>
        </w:rPr>
        <w:instrText xml:space="preserve"> ADDIN EN.CITE &lt;EndNote&gt;&lt;Cite&gt;&lt;Author&gt;Sandvik&lt;/Author&gt;&lt;Year&gt;1975&lt;/Year&gt;&lt;RecNum&gt;279&lt;/RecNum&gt;&lt;DisplayText&gt;Gudmund Sandvik, &lt;style face="italic"&gt;Det Gamle Veldet : Norske Finansar 1760-79&lt;/style&gt;(Oslo: Gyldendal, 1975).&lt;/DisplayText&gt;&lt;record&gt;&lt;rec-number&gt;279&lt;/rec-number&gt;&lt;foreign-keys&gt;&lt;key app="EN" db-id="09e2tzrvetvvddezasbvw59uf5tzae2rfrww" timestamp="1435004304"&gt;279&lt;/key&gt;&lt;/foreign-keys&gt;&lt;ref-type name="Book"&gt;6&lt;/ref-type&gt;&lt;contributors&gt;&lt;authors&gt;&lt;author&gt;Sandvik, Gudmund&lt;/author&gt;&lt;/authors&gt;&lt;/contributors&gt;&lt;titles&gt;&lt;title&gt;Det gamle veldet : norske finansar 1760-79&lt;/title&gt;&lt;/titles&gt;&lt;keywords&gt;&lt;keyword&gt;Skattevesen. Norge. Historie&lt;/keyword&gt;&lt;keyword&gt;Finanser. Norge&lt;/keyword&gt;&lt;keyword&gt;Norge. Historie -- 1700-tallet&lt;/keyword&gt;&lt;keyword&gt;Skatter og avgifter&lt;/keyword&gt;&lt;keyword&gt;Enevoldstiden&lt;/keyword&gt;&lt;keyword&gt;Norge&lt;/keyword&gt;&lt;keyword&gt;1700-tallet&lt;/keyword&gt;&lt;keyword&gt;offentlige&lt;/keyword&gt;&lt;keyword&gt;finanser&lt;/keyword&gt;&lt;keyword&gt;statsinntekter&lt;/keyword&gt;&lt;keyword&gt;skattlegging&lt;/keyword&gt;&lt;keyword&gt;økonomiskhistorie&lt;/keyword&gt;&lt;keyword&gt;dansketiden&lt;/keyword&gt;&lt;keyword&gt;1720-1814&lt;/keyword&gt;&lt;keyword&gt;økonomiske&lt;/keyword&gt;&lt;keyword&gt;forhold&lt;/keyword&gt;&lt;keyword&gt;Økonomisk historie&lt;/keyword&gt;&lt;keyword&gt;Norge : Historie 1720-1814&lt;/keyword&gt;&lt;/keywords&gt;&lt;dates&gt;&lt;year&gt;1975&lt;/year&gt;&lt;/dates&gt;&lt;pub-location&gt;Oslo&lt;/pub-location&gt;&lt;publisher&gt;Gyldendal&lt;/publisher&gt;&lt;isbn&gt;8205084602&lt;/isbn&gt;&lt;urls&gt;&lt;/urls&gt;&lt;/record&gt;&lt;/Cite&gt;&lt;/EndNote&gt;</w:instrText>
      </w:r>
      <w:r w:rsidRPr="00AB6536">
        <w:rPr>
          <w:szCs w:val="20"/>
        </w:rPr>
        <w:fldChar w:fldCharType="separate"/>
      </w:r>
      <w:r w:rsidRPr="00BC7529">
        <w:rPr>
          <w:noProof/>
          <w:szCs w:val="20"/>
          <w:lang w:val="en-US"/>
        </w:rPr>
        <w:t xml:space="preserve">Gudmund Sandvik, </w:t>
      </w:r>
      <w:r w:rsidRPr="00BC7529">
        <w:rPr>
          <w:i/>
          <w:noProof/>
          <w:szCs w:val="20"/>
          <w:lang w:val="en-US"/>
        </w:rPr>
        <w:t>Det Gamle Veldet : Norske Finansar 1760-79</w:t>
      </w:r>
      <w:r w:rsidRPr="00BC7529">
        <w:rPr>
          <w:noProof/>
          <w:szCs w:val="20"/>
          <w:lang w:val="en-US"/>
        </w:rPr>
        <w:t>(Oslo: Gyldendal, 1975).</w:t>
      </w:r>
      <w:r w:rsidRPr="00AB6536">
        <w:rPr>
          <w:szCs w:val="20"/>
        </w:rPr>
        <w:fldChar w:fldCharType="end"/>
      </w:r>
      <w:r w:rsidRPr="00BC7529">
        <w:rPr>
          <w:szCs w:val="20"/>
          <w:lang w:val="en-US"/>
        </w:rPr>
        <w:t xml:space="preserve">, s. 140-5.; </w:t>
      </w:r>
      <w:r>
        <w:rPr>
          <w:szCs w:val="20"/>
        </w:rPr>
        <w:fldChar w:fldCharType="begin"/>
      </w:r>
      <w:r w:rsidRPr="00BC7529">
        <w:rPr>
          <w:szCs w:val="20"/>
          <w:lang w:val="en-US"/>
        </w:rPr>
        <w:instrText xml:space="preserve"> ADDIN EN.CITE &lt;EndNote&gt;&lt;Cite&gt;&lt;Author&gt;Bochove&lt;/Author&gt;&lt;Year&gt;2008&lt;/Year&gt;&lt;RecNum&gt;152&lt;/RecNum&gt;&lt;DisplayText&gt;Christian van Bochove, &lt;style face="italic"&gt;The Economic Consequences of the Dutch: Economic Integration around the North Sea, 1500-1800&lt;/style&gt;(Amsterdam: Aksant, 2008).&lt;/DisplayText&gt;&lt;record&gt;&lt;rec-number&gt;152&lt;/rec-number&gt;&lt;foreign-keys&gt;&lt;key app="EN" db-id="09e2tzrvetvvddezasbvw59uf5tzae2rfrww" timestamp="1368967888"&gt;152&lt;/key&gt;&lt;/foreign-keys&gt;&lt;ref-type name="Book"&gt;6&lt;/ref-type&gt;&lt;contributors&gt;&lt;authors&gt;&lt;author&gt;Bochove, Christian van&lt;/author&gt;&lt;/authors&gt;&lt;/contributors&gt;&lt;titles&gt;&lt;title&gt;The economic consequences of the Dutch: economic integration around the north sea, 1500-1800&lt;/title&gt;&lt;short-title&gt;Economic consequences of the Dutch&lt;/short-title&gt;&lt;/titles&gt;&lt;pages&gt;313 s. : ill.&lt;/pages&gt;&lt;dates&gt;&lt;year&gt;2008&lt;/year&gt;&lt;/dates&gt;&lt;pub-location&gt;Amsterdam&lt;/pub-location&gt;&lt;publisher&gt;Aksant&lt;/publisher&gt;&lt;isbn&gt;978-90-5260-291-2&lt;/isbn&gt;&lt;urls&gt;&lt;/urls&gt;&lt;/record&gt;&lt;/Cite&gt;&lt;/EndNote&gt;</w:instrText>
      </w:r>
      <w:r>
        <w:rPr>
          <w:szCs w:val="20"/>
        </w:rPr>
        <w:fldChar w:fldCharType="separate"/>
      </w:r>
      <w:r w:rsidRPr="00BC7529">
        <w:rPr>
          <w:noProof/>
          <w:szCs w:val="20"/>
          <w:lang w:val="en-US"/>
        </w:rPr>
        <w:t xml:space="preserve">Christian van Bochove, </w:t>
      </w:r>
      <w:r w:rsidRPr="00BC7529">
        <w:rPr>
          <w:i/>
          <w:noProof/>
          <w:szCs w:val="20"/>
          <w:lang w:val="en-US"/>
        </w:rPr>
        <w:t>The Economic Consequences of the Dutch: Economic Integration around the North Sea, 1500-1800</w:t>
      </w:r>
      <w:r w:rsidRPr="00BC7529">
        <w:rPr>
          <w:noProof/>
          <w:szCs w:val="20"/>
          <w:lang w:val="en-US"/>
        </w:rPr>
        <w:t>(Amsterdam: Aksant, 2008).</w:t>
      </w:r>
      <w:r>
        <w:rPr>
          <w:szCs w:val="20"/>
        </w:rPr>
        <w:fldChar w:fldCharType="end"/>
      </w:r>
      <w:r w:rsidRPr="00BC7529">
        <w:rPr>
          <w:szCs w:val="20"/>
          <w:lang w:val="en-US"/>
        </w:rPr>
        <w:t xml:space="preserve">, kap. 93.; Tveite, S.: ”Finansieringen av handelen i Bergen på 1700-tallet. </w:t>
      </w:r>
      <w:r w:rsidRPr="004C528B">
        <w:rPr>
          <w:szCs w:val="20"/>
        </w:rPr>
        <w:t>Bergens historiske forenings skrifter 68.</w:t>
      </w:r>
    </w:p>
  </w:footnote>
  <w:footnote w:id="6">
    <w:p w14:paraId="74087FB8" w14:textId="77777777" w:rsidR="00AE7A57" w:rsidRPr="006F6579" w:rsidRDefault="00AE7A57">
      <w:pPr>
        <w:pStyle w:val="Fotnotetekst"/>
      </w:pPr>
      <w:r>
        <w:rPr>
          <w:rStyle w:val="Fotnotereferanse"/>
        </w:rPr>
        <w:footnoteRef/>
      </w:r>
      <w:r>
        <w:t xml:space="preserve"> </w:t>
      </w:r>
      <w:r>
        <w:fldChar w:fldCharType="begin"/>
      </w:r>
      <w:r>
        <w:instrText xml:space="preserve"> ADDIN EN.CITE &lt;EndNote&gt;&lt;Cite&gt;&lt;Author&gt;Helle&lt;/Author&gt;&lt;Year&gt;2006&lt;/Year&gt;&lt;RecNum&gt;74&lt;/RecNum&gt;&lt;DisplayText&gt;Knut Helle, &lt;style face="italic"&gt;Norsk Byhistorie: Urbanisering Gjennom 1300 År&lt;/style&gt;(Oslo: Pax, 2006).&lt;/DisplayText&gt;&lt;record&gt;&lt;rec-number&gt;74&lt;/rec-number&gt;&lt;foreign-keys&gt;&lt;key app="EN" db-id="09e2tzrvetvvddezasbvw59uf5tzae2rfrww" timestamp="1364650757"&gt;74&lt;/key&gt;&lt;/foreign-keys&gt;&lt;ref-type name="Book"&gt;6&lt;/ref-type&gt;&lt;contributors&gt;&lt;authors&gt;&lt;author&gt;Helle, Knut&lt;/author&gt;&lt;/authors&gt;&lt;/contributors&gt;&lt;titles&gt;&lt;title&gt;Norsk byhistorie: urbanisering gjennom 1300 år&lt;/title&gt;&lt;/titles&gt;&lt;pages&gt;585 s. : ill.&lt;/pages&gt;&lt;dates&gt;&lt;year&gt;2006&lt;/year&gt;&lt;/dates&gt;&lt;pub-location&gt;Oslo&lt;/pub-location&gt;&lt;publisher&gt;Pax&lt;/publisher&gt;&lt;urls&gt;&lt;/urls&gt;&lt;/record&gt;&lt;/Cite&gt;&lt;/EndNote&gt;</w:instrText>
      </w:r>
      <w:r>
        <w:fldChar w:fldCharType="separate"/>
      </w:r>
      <w:r>
        <w:rPr>
          <w:noProof/>
        </w:rPr>
        <w:t xml:space="preserve">Knut Helle, </w:t>
      </w:r>
      <w:r w:rsidRPr="006F6579">
        <w:rPr>
          <w:i/>
          <w:noProof/>
        </w:rPr>
        <w:t>Norsk Byhistorie: Urbanisering Gjennom 1300 År</w:t>
      </w:r>
      <w:r>
        <w:rPr>
          <w:noProof/>
        </w:rPr>
        <w:t>(Oslo: Pax, 2006).</w:t>
      </w:r>
      <w:r>
        <w:fldChar w:fldCharType="end"/>
      </w:r>
      <w:r>
        <w:t>, kap 1.</w:t>
      </w:r>
    </w:p>
  </w:footnote>
  <w:footnote w:id="7">
    <w:p w14:paraId="0518B168" w14:textId="77777777" w:rsidR="00AE7A57" w:rsidRPr="00204EB0" w:rsidRDefault="00AE7A57" w:rsidP="00BD254C">
      <w:pPr>
        <w:pStyle w:val="Fotnotetekst"/>
      </w:pPr>
      <w:r w:rsidRPr="00204EB0">
        <w:rPr>
          <w:rStyle w:val="Fotnotereferanse"/>
          <w:szCs w:val="20"/>
        </w:rPr>
        <w:footnoteRef/>
      </w:r>
      <w:r w:rsidRPr="00204EB0">
        <w:t xml:space="preserve"> </w:t>
      </w:r>
      <w:r w:rsidRPr="00204EB0">
        <w:fldChar w:fldCharType="begin"/>
      </w:r>
      <w:r w:rsidRPr="00204EB0">
        <w:instrText xml:space="preserve"> ADDIN EN.CITE &lt;EndNote&gt;&lt;Cite&gt;&lt;Author&gt;Nedkvitne&lt;/Author&gt;&lt;Year&gt;1983&lt;/Year&gt;&lt;RecNum&gt;272&lt;/RecNum&gt;&lt;DisplayText&gt;Arnved Nedkvitne, &amp;quot;Utenrikshandelen Fra Det Vestafjelske Norge 1100-1600,&amp;quot;(Bergen: A. Nedkvitne, 1983).&lt;/DisplayText&gt;&lt;record&gt;&lt;rec-number&gt;272&lt;/rec-number&gt;&lt;foreign-keys&gt;&lt;key app="EN" db-id="09e2tzrvetvvddezasbvw59uf5tzae2rfrww" timestamp="1433182714"&gt;272&lt;/key&gt;&lt;/foreign-keys&gt;&lt;ref-type name="Generic"&gt;13&lt;/ref-type&gt;&lt;contributors&gt;&lt;authors&gt;&lt;author&gt;Nedkvitne, Arnved&lt;/author&gt;&lt;/authors&gt;&lt;/contributors&gt;&lt;titles&gt;&lt;title&gt;Utenrikshandelen fra det vestafjelske Norge 1100-1600&lt;/title&gt;&lt;/titles&gt;&lt;keywords&gt;&lt;keyword&gt;Handel&lt;/keyword&gt;&lt;keyword&gt;Eksport&lt;/keyword&gt;&lt;keyword&gt;Import&lt;/keyword&gt;&lt;keyword&gt;Historie&lt;/keyword&gt;&lt;keyword&gt;Hanseater&lt;/keyword&gt;&lt;keyword&gt;1100 - 1600&lt;/keyword&gt;&lt;keyword&gt;Middelalder&lt;/keyword&gt;&lt;keyword&gt;Norge&lt;/keyword&gt;&lt;keyword&gt;Vestlandet&lt;/keyword&gt;&lt;keyword&gt;Utenrikshandel&lt;/keyword&gt;&lt;keyword&gt;1500-tallet&lt;/keyword&gt;&lt;keyword&gt;Historisk framstilling&lt;/keyword&gt;&lt;keyword&gt;doktoravhandling&lt;/keyword&gt;&lt;keyword&gt;Doktoravhandlinger&lt;/keyword&gt;&lt;keyword&gt;Utenrikshandel. Sjøfart&lt;/keyword&gt;&lt;keyword&gt;Sjøfart. Vest-Norge&lt;/keyword&gt;&lt;keyword&gt;Handel. Historie&lt;/keyword&gt;&lt;/keywords&gt;&lt;dates&gt;&lt;year&gt;1983&lt;/year&gt;&lt;/dates&gt;&lt;pub-location&gt;Bergen&lt;/pub-location&gt;&lt;publisher&gt;A. Nedkvitne&lt;/publisher&gt;&lt;urls&gt;&lt;/urls&gt;&lt;/record&gt;&lt;/Cite&gt;&lt;/EndNote&gt;</w:instrText>
      </w:r>
      <w:r w:rsidRPr="00204EB0">
        <w:fldChar w:fldCharType="separate"/>
      </w:r>
      <w:r w:rsidRPr="00204EB0">
        <w:rPr>
          <w:noProof/>
        </w:rPr>
        <w:t>Arnved Nedkvitne, "Utenrikshandelen Fra Det Vestafjelske Norge 1100-1600,"(Bergen: A. Nedkvitne, 1983).</w:t>
      </w:r>
      <w:r w:rsidRPr="00204EB0">
        <w:fldChar w:fldCharType="end"/>
      </w:r>
      <w:r w:rsidRPr="00204EB0">
        <w:t xml:space="preserve">;  </w:t>
      </w:r>
      <w:r w:rsidRPr="00204EB0">
        <w:fldChar w:fldCharType="begin"/>
      </w:r>
      <w:r w:rsidRPr="00204EB0">
        <w:instrText xml:space="preserve"> ADDIN EN.CITE &lt;EndNote&gt;&lt;Cite&gt;&lt;Author&gt;Brautaset&lt;/Author&gt;&lt;Year&gt;2002&lt;/Year&gt;&lt;RecNum&gt;119&lt;/RecNum&gt;&lt;DisplayText&gt;Camilla Brautaset, &lt;style face="italic"&gt;Norsk Eksport 1830-1865 I Perspektiv Av Historiske Nasjonalregnskaper&lt;/style&gt;(Bergen: Norwegian School of Economics and Business Administration, 2002).&lt;/DisplayText&gt;&lt;record&gt;&lt;rec-number&gt;119&lt;/rec-number&gt;&lt;foreign-keys&gt;&lt;key app="EN" db-id="09e2tzrvetvvddezasbvw59uf5tzae2rfrww" timestamp="1364732813"&gt;119&lt;/key&gt;&lt;/foreign-keys&gt;&lt;ref-type name="Book"&gt;6&lt;/ref-type&gt;&lt;contributors&gt;&lt;authors&gt;&lt;author&gt;Brautaset, Camilla&lt;/author&gt;&lt;/authors&gt;&lt;/contributors&gt;&lt;titles&gt;&lt;title&gt;Norsk eksport 1830-1865 i perspektiv av historiske nasjonalregnskaper&lt;/title&gt;&lt;short-title&gt;Norsk eksport 1830-1865&lt;/short-title&gt;&lt;/titles&gt;&lt;pages&gt;IX, 284 s. : ill. ; 30 cm&lt;/pages&gt;&lt;keywords&gt;&lt;keyword&gt;eksport&lt;/keyword&gt;&lt;keyword&gt;Norge&lt;/keyword&gt;&lt;keyword&gt;historie&lt;/keyword&gt;&lt;keyword&gt;nasjonalregnskap&lt;/keyword&gt;&lt;keyword&gt;økonomisk&lt;/keyword&gt;&lt;keyword&gt;historie&lt;/keyword&gt;&lt;keyword&gt;Økonomisk historie&lt;/keyword&gt;&lt;keyword&gt;Økonomi&lt;/keyword&gt;&lt;keyword&gt;1800-tallet&lt;/keyword&gt;&lt;keyword&gt;Historisk framstilling&lt;/keyword&gt;&lt;/keywords&gt;&lt;dates&gt;&lt;year&gt;2002&lt;/year&gt;&lt;/dates&gt;&lt;pub-location&gt;Bergen&lt;/pub-location&gt;&lt;publisher&gt;Norwegian School of Economics and Business Administration&lt;/publisher&gt;&lt;isbn&gt;82-405-0076-5&lt;/isbn&gt;&lt;urls&gt;&lt;/urls&gt;&lt;/record&gt;&lt;/Cite&gt;&lt;/EndNote&gt;</w:instrText>
      </w:r>
      <w:r w:rsidRPr="00204EB0">
        <w:fldChar w:fldCharType="separate"/>
      </w:r>
      <w:r w:rsidRPr="00204EB0">
        <w:rPr>
          <w:noProof/>
        </w:rPr>
        <w:t xml:space="preserve">Camilla Brautaset, </w:t>
      </w:r>
      <w:r w:rsidRPr="00204EB0">
        <w:rPr>
          <w:i/>
          <w:noProof/>
        </w:rPr>
        <w:t>Norsk Eksport 1830-1865 I Perspektiv Av Historiske Nasjonalregnskaper</w:t>
      </w:r>
      <w:r w:rsidRPr="00204EB0">
        <w:rPr>
          <w:noProof/>
        </w:rPr>
        <w:t>(Bergen: Norwegian School of Economics and Business Administration, 2002).</w:t>
      </w:r>
      <w:r w:rsidRPr="00204EB0">
        <w:fldChar w:fldCharType="end"/>
      </w:r>
    </w:p>
  </w:footnote>
  <w:footnote w:id="8">
    <w:p w14:paraId="1F5A8420" w14:textId="77777777" w:rsidR="00AE7A57" w:rsidRPr="0061280F" w:rsidRDefault="00AE7A57" w:rsidP="00F2765F">
      <w:pPr>
        <w:pStyle w:val="Fotnotetekst"/>
      </w:pPr>
      <w:r w:rsidRPr="00D9037E">
        <w:rPr>
          <w:rStyle w:val="Fotnotereferanse"/>
          <w:szCs w:val="20"/>
        </w:rPr>
        <w:footnoteRef/>
      </w:r>
      <w:r>
        <w:t xml:space="preserve"> F.eks.:</w:t>
      </w:r>
      <w:r w:rsidRPr="00D9037E">
        <w:t xml:space="preserve"> </w:t>
      </w:r>
      <w:r w:rsidRPr="00D9037E">
        <w:fldChar w:fldCharType="begin"/>
      </w:r>
      <w:r w:rsidRPr="00D9037E">
        <w:instrText xml:space="preserve"> ADDIN EN.CITE &lt;EndNote&gt;&lt;Cite&gt;&lt;Author&gt;Tveite&lt;/Author&gt;&lt;Year&gt;1961&lt;/Year&gt;&lt;RecNum&gt;1&lt;/RecNum&gt;&lt;DisplayText&gt;Stein Tveite, &lt;style face="italic"&gt;Engelsk-Norsk Trelasthandel 1640-1710&lt;/style&gt;(Bergen: Universitetsforlaget, 1961).&lt;/DisplayText&gt;&lt;record&gt;&lt;rec-number&gt;1&lt;/rec-number&gt;&lt;foreign-keys&gt;&lt;key app="EN" db-id="09e2tzrvetvvddezasbvw59uf5tzae2rfrww" timestamp="1306571660"&gt;1&lt;/key&gt;&lt;/foreign-keys&gt;&lt;ref-type name="Book"&gt;6&lt;/ref-type&gt;&lt;contributors&gt;&lt;authors&gt;&lt;author&gt;Tveite, Stein&lt;/author&gt;&lt;/authors&gt;&lt;/contributors&gt;&lt;titles&gt;&lt;title&gt;Engelsk-norsk trelasthandel 1640-1710&lt;/title&gt;&lt;/titles&gt;&lt;pages&gt;675 s.&lt;/pages&gt;&lt;keywords&gt;&lt;keyword&gt;Tre&lt;/keyword&gt;&lt;keyword&gt;Handel&lt;/keyword&gt;&lt;keyword&gt;Norge&lt;/keyword&gt;&lt;keyword&gt;England&lt;/keyword&gt;&lt;keyword&gt;Historie&lt;/keyword&gt;&lt;keyword&gt;1600-tallet&lt;/keyword&gt;&lt;keyword&gt;1700-tallet&lt;/keyword&gt;&lt;keyword&gt;trelastindustri&lt;/keyword&gt;&lt;keyword&gt;Trelasthandel&lt;/keyword&gt;&lt;keyword&gt;Trelasthandel. Norge. Storbritannia&lt;/keyword&gt;&lt;keyword&gt;Skogbruk. Norge&lt;/keyword&gt;&lt;keyword&gt;Økonomisk historie. Norge&lt;/keyword&gt;&lt;keyword&gt;Næringsliv. Eksport&lt;/keyword&gt;&lt;keyword&gt;Eksport. Trelast&lt;/keyword&gt;&lt;keyword&gt;Handel. Trelast&lt;/keyword&gt;&lt;keyword&gt;Internasjonal handel : Norge-England&lt;/keyword&gt;&lt;keyword&gt;1536-1814&lt;/keyword&gt;&lt;/keywords&gt;&lt;dates&gt;&lt;year&gt;1961&lt;/year&gt;&lt;/dates&gt;&lt;pub-location&gt;Bergen&lt;/pub-location&gt;&lt;publisher&gt;Universitetsforlaget&lt;/publisher&gt;&lt;urls&gt;&lt;/urls&gt;&lt;/record&gt;&lt;/Cite&gt;&lt;/EndNote&gt;</w:instrText>
      </w:r>
      <w:r w:rsidRPr="00D9037E">
        <w:fldChar w:fldCharType="separate"/>
      </w:r>
      <w:r w:rsidRPr="00D9037E">
        <w:rPr>
          <w:noProof/>
        </w:rPr>
        <w:t xml:space="preserve">Stein Tveite, </w:t>
      </w:r>
      <w:r w:rsidRPr="00D9037E">
        <w:rPr>
          <w:i/>
          <w:noProof/>
        </w:rPr>
        <w:t>Engelsk-Norsk Trelasthandel 1640-1710</w:t>
      </w:r>
      <w:r w:rsidRPr="00D9037E">
        <w:rPr>
          <w:noProof/>
        </w:rPr>
        <w:t>(Bergen: Universitetsforlaget, 1961).</w:t>
      </w:r>
      <w:r w:rsidRPr="00D9037E">
        <w:fldChar w:fldCharType="end"/>
      </w:r>
      <w:r>
        <w:t xml:space="preserve">; </w:t>
      </w:r>
      <w:r>
        <w:fldChar w:fldCharType="begin"/>
      </w:r>
      <w:r>
        <w:instrText xml:space="preserve"> ADDIN EN.CITE &lt;EndNote&gt;&lt;Cite&gt;&lt;Author&gt;Herstad&lt;/Author&gt;&lt;Year&gt;2000&lt;/Year&gt;&lt;RecNum&gt;10&lt;/RecNum&gt;&lt;DisplayText&gt;John Herstad, &lt;style face="italic"&gt;I Helstatens Grep. Kornmonopolet 1735-88&lt;/style&gt;, trans. I helstatens grep, vol. 8, Riksarkivarens Skriftserie (Riksarkivet, 2000).&lt;/DisplayText&gt;&lt;record&gt;&lt;rec-number&gt;10&lt;/rec-number&gt;&lt;foreign-keys&gt;&lt;key app="EN" db-id="09e2tzrvetvvddezasbvw59uf5tzae2rfrww" timestamp="1343048425"&gt;10&lt;/key&gt;&lt;/foreign-keys&gt;&lt;ref-type name="Book"&gt;6&lt;/ref-type&gt;&lt;contributors&gt;&lt;authors&gt;&lt;author&gt;Herstad, John&lt;/author&gt;&lt;/authors&gt;&lt;subsidiary-authors&gt;&lt;author&gt;I helstatens grep&lt;/author&gt;&lt;/subsidiary-authors&gt;&lt;/contributors&gt;&lt;titles&gt;&lt;title&gt;I helstatens grep. Kornmonopolet 1735-88&lt;/title&gt;&lt;secondary-title&gt;Riksarkivarens skriftserie&lt;/secondary-title&gt;&lt;/titles&gt;&lt;volume&gt;8&lt;/volume&gt;&lt;dates&gt;&lt;year&gt;2000&lt;/year&gt;&lt;/dates&gt;&lt;publisher&gt;Riksarkivet&lt;/publisher&gt;&lt;urls&gt;&lt;/urls&gt;&lt;/record&gt;&lt;/Cite&gt;&lt;/EndNote&gt;</w:instrText>
      </w:r>
      <w:r>
        <w:fldChar w:fldCharType="separate"/>
      </w:r>
      <w:r>
        <w:rPr>
          <w:noProof/>
        </w:rPr>
        <w:t xml:space="preserve">John Herstad, </w:t>
      </w:r>
      <w:r w:rsidRPr="00D9037E">
        <w:rPr>
          <w:i/>
          <w:noProof/>
        </w:rPr>
        <w:t xml:space="preserve">I Helstatens Grep. </w:t>
      </w:r>
      <w:r w:rsidRPr="00920393">
        <w:rPr>
          <w:i/>
          <w:noProof/>
        </w:rPr>
        <w:t>Kornmonopolet 1735-88</w:t>
      </w:r>
      <w:r w:rsidRPr="00920393">
        <w:rPr>
          <w:noProof/>
        </w:rPr>
        <w:t>, trans. I helstatens grep, vol. 8, Riksarkivarens Skriftserie (Riksarkivet, 2000).</w:t>
      </w:r>
      <w:r>
        <w:fldChar w:fldCharType="end"/>
      </w:r>
      <w:r w:rsidRPr="00920393">
        <w:t>;</w:t>
      </w:r>
      <w:r>
        <w:t xml:space="preserve"> </w:t>
      </w:r>
      <w:r w:rsidRPr="00B007DB">
        <w:fldChar w:fldCharType="begin"/>
      </w:r>
      <w:r w:rsidRPr="00B007DB">
        <w:instrText xml:space="preserve"> ADDIN EN.CITE &lt;EndNote&gt;&lt;Cite&gt;&lt;Author&gt;Solhaug&lt;/Author&gt;&lt;Year&gt;1976&lt;/Year&gt;&lt;RecNum&gt;360&lt;/RecNum&gt;&lt;DisplayText&gt;Trygve Solhaug, &lt;style face="italic"&gt;De Norske Fiskeriers Historie 1815-1880&lt;/style&gt;(Bergen: Universitetsforlaget, 1976).&lt;/DisplayText&gt;&lt;record&gt;&lt;rec-number&gt;360&lt;/rec-number&gt;&lt;foreign-keys&gt;&lt;key app="EN" db-id="09e2tzrvetvvddezasbvw59uf5tzae2rfrww" timestamp="1438979253"&gt;360&lt;/key&gt;&lt;/foreign-keys&gt;&lt;ref-type name="Book"&gt;6&lt;/ref-type&gt;&lt;contributors&gt;&lt;authors&gt;&lt;author&gt;Solhaug, Trygve&lt;/author&gt;&lt;/authors&gt;&lt;/contributors&gt;&lt;titles&gt;&lt;title&gt;De norske fiskeriers historie 1815-1880&lt;/title&gt;&lt;/titles&gt;&lt;pages&gt;XXII, 335 s.&lt;/pages&gt;&lt;dates&gt;&lt;year&gt;1976&lt;/year&gt;&lt;/dates&gt;&lt;pub-location&gt;Bergen&lt;/pub-location&gt;&lt;publisher&gt;Universitetsforlaget&lt;/publisher&gt;&lt;urls&gt;&lt;/urls&gt;&lt;/record&gt;&lt;/Cite&gt;&lt;/EndNote&gt;</w:instrText>
      </w:r>
      <w:r w:rsidRPr="00B007DB">
        <w:fldChar w:fldCharType="separate"/>
      </w:r>
      <w:r w:rsidRPr="00B007DB">
        <w:rPr>
          <w:noProof/>
        </w:rPr>
        <w:t xml:space="preserve">Trygve Solhaug, </w:t>
      </w:r>
      <w:r w:rsidRPr="00B007DB">
        <w:rPr>
          <w:i/>
          <w:noProof/>
        </w:rPr>
        <w:t>De Norske Fiskeriers Historie 1815-1880</w:t>
      </w:r>
      <w:r w:rsidRPr="00B007DB">
        <w:rPr>
          <w:noProof/>
        </w:rPr>
        <w:t>(Bergen: Universitetsforlaget, 1976).</w:t>
      </w:r>
      <w:r w:rsidRPr="00B007DB">
        <w:fldChar w:fldCharType="end"/>
      </w:r>
      <w:r>
        <w:t xml:space="preserve">, kap. 1.; </w:t>
      </w:r>
      <w:r>
        <w:fldChar w:fldCharType="begin"/>
      </w:r>
      <w:r w:rsidRPr="0061280F">
        <w:instrText xml:space="preserve"> ADDIN EN.CITE &lt;EndNote&gt;&lt;Cite&gt;&lt;Author&gt;Hutchison&lt;/Author&gt;&lt;Year&gt;2012&lt;/Year&gt;&lt;RecNum&gt;99&lt;/RecNum&gt;&lt;DisplayText&gt;Ragnhild Hutchison, &lt;style face="italic"&gt;In the Doorway to Development: An Enquiry into Market Oriented Structural Changes in Norway Ca. 1750-1830&lt;/style&gt;(Leiden: BRILL, 2012).&lt;/DisplayText&gt;&lt;record&gt;&lt;rec-number&gt;99&lt;/rec-number&gt;&lt;foreign-keys&gt;&lt;key app="EN" db-id="09e2tzrvetvvddezasbvw59uf5tzae2rfrww" timestamp="1364654652"&gt;99&lt;/key&gt;&lt;/foreign-keys&gt;&lt;ref-type name="Book"&gt;6&lt;/ref-type&gt;&lt;contributors&gt;&lt;authors&gt;&lt;author&gt;Hutchison, Ragnhild&lt;/author&gt;&lt;/authors&gt;&lt;/contributors&gt;&lt;titles&gt;&lt;title&gt;In the Doorway to Development: an Enquiry into Market Oriented Structural Changes in Norway ca. 1750-1830&lt;/title&gt;&lt;/titles&gt;&lt;pages&gt;1 online resource (258 s.)&lt;/pages&gt;&lt;dates&gt;&lt;year&gt;2012&lt;/year&gt;&lt;/dates&gt;&lt;pub-location&gt;Leiden&lt;/pub-location&gt;&lt;publisher&gt;BRILL&lt;/publisher&gt;&lt;isbn&gt;978-90-04-22566-4&lt;/isbn&gt;&lt;urls&gt;&lt;/urls&gt;&lt;/record&gt;&lt;/Cite&gt;&lt;/EndNote&gt;</w:instrText>
      </w:r>
      <w:r>
        <w:fldChar w:fldCharType="separate"/>
      </w:r>
      <w:r w:rsidRPr="0061280F">
        <w:rPr>
          <w:noProof/>
        </w:rPr>
        <w:t xml:space="preserve">Ragnhild Hutchison, </w:t>
      </w:r>
      <w:r w:rsidRPr="0061280F">
        <w:rPr>
          <w:i/>
          <w:noProof/>
        </w:rPr>
        <w:t>In the Doorway to Development: An Enquiry into Market Oriented Structural Changes in Norway Ca. 1750-1830</w:t>
      </w:r>
      <w:r w:rsidRPr="0061280F">
        <w:rPr>
          <w:noProof/>
        </w:rPr>
        <w:t>(Leiden: BRILL, 2012).</w:t>
      </w:r>
      <w:r>
        <w:fldChar w:fldCharType="end"/>
      </w:r>
      <w:r w:rsidRPr="0061280F">
        <w:t xml:space="preserve">; </w:t>
      </w:r>
      <w:r>
        <w:fldChar w:fldCharType="begin"/>
      </w:r>
      <w:r>
        <w:instrText xml:space="preserve"> ADDIN EN.CITE &lt;EndNote&gt;&lt;Cite&gt;&lt;Author&gt;Vogt&lt;/Author&gt;&lt;Year&gt;1908&lt;/Year&gt;&lt;RecNum&gt;280&lt;/RecNum&gt;&lt;DisplayText&gt;J. H. L. Vogt, &lt;style face="italic"&gt;De Gamle Norske Jernverk&lt;/style&gt;(Kristiania: I kommission hos H. Aschehoug, 1908).&lt;/DisplayText&gt;&lt;record&gt;&lt;rec-number&gt;280&lt;/rec-number&gt;&lt;foreign-keys&gt;&lt;key app="EN" db-id="09e2tzrvetvvddezasbvw59uf5tzae2rfrww" timestamp="1435005177"&gt;280&lt;/key&gt;&lt;/foreign-keys&gt;&lt;ref-type name="Book"&gt;6&lt;/ref-type&gt;&lt;contributors&gt;&lt;authors&gt;&lt;author&gt;Vogt, J. H. L.&lt;/author&gt;&lt;/authors&gt;&lt;/contributors&gt;&lt;titles&gt;&lt;title&gt;De gamle norske jernverk&lt;/title&gt;&lt;/titles&gt;&lt;pages&gt;83 s.&lt;/pages&gt;&lt;dates&gt;&lt;year&gt;1908&lt;/year&gt;&lt;/dates&gt;&lt;pub-location&gt;Kristiania&lt;/pub-location&gt;&lt;publisher&gt;I kommission hos H. Aschehoug&lt;/publisher&gt;&lt;urls&gt;&lt;/urls&gt;&lt;/record&gt;&lt;/Cite&gt;&lt;/EndNote&gt;</w:instrText>
      </w:r>
      <w:r>
        <w:fldChar w:fldCharType="separate"/>
      </w:r>
      <w:r>
        <w:rPr>
          <w:noProof/>
        </w:rPr>
        <w:t xml:space="preserve">J. H. L. Vogt, </w:t>
      </w:r>
      <w:r w:rsidRPr="006B43FD">
        <w:rPr>
          <w:i/>
          <w:noProof/>
        </w:rPr>
        <w:t>De Gamle Norske Jernverk</w:t>
      </w:r>
      <w:r>
        <w:rPr>
          <w:noProof/>
        </w:rPr>
        <w:t>(Kristiania: I kommission hos H. Aschehoug, 1908).</w:t>
      </w:r>
      <w:r>
        <w:fldChar w:fldCharType="end"/>
      </w:r>
      <w:r>
        <w:t xml:space="preserve">, s. 56-60.; </w:t>
      </w:r>
      <w:r>
        <w:fldChar w:fldCharType="begin"/>
      </w:r>
      <w:r>
        <w:instrText xml:space="preserve"> ADDIN EN.CITE &lt;EndNote&gt;&lt;Cite&gt;&lt;Author&gt;Ertresvaag&lt;/Author&gt;&lt;Year&gt;1982&lt;/Year&gt;&lt;RecNum&gt;300&lt;/RecNum&gt;&lt;DisplayText&gt;Egil Ertresvaag, &lt;style face="italic"&gt;Et Bysamfunn I Utvikling : 1800-1920&lt;/style&gt;(Bergen: Universitetsforl., 1982).&lt;/DisplayText&gt;&lt;record&gt;&lt;rec-number&gt;300&lt;/rec-number&gt;&lt;foreign-keys&gt;&lt;key app="EN" db-id="09e2tzrvetvvddezasbvw59uf5tzae2rfrww" timestamp="1435396012"&gt;300&lt;/key&gt;&lt;/foreign-keys&gt;&lt;ref-type name="Book"&gt;6&lt;/ref-type&gt;&lt;contributors&gt;&lt;authors&gt;&lt;author&gt;Ertresvaag, Egil&lt;/author&gt;&lt;/authors&gt;&lt;/contributors&gt;&lt;titles&gt;&lt;title&gt;Et bysamfunn i utvikling : 1800-1920&lt;/title&gt;&lt;/titles&gt;&lt;keywords&gt;&lt;keyword&gt;1900-tallet&lt;/keyword&gt;&lt;keyword&gt;1800-tallet&lt;/keyword&gt;&lt;keyword&gt;Bergen&lt;/keyword&gt;&lt;/keywords&gt;&lt;dates&gt;&lt;year&gt;1982&lt;/year&gt;&lt;/dates&gt;&lt;pub-location&gt;Bergen&lt;/pub-location&gt;&lt;publisher&gt;Universitetsforl.&lt;/publisher&gt;&lt;isbn&gt;8200063038&lt;/isbn&gt;&lt;urls&gt;&lt;/urls&gt;&lt;/record&gt;&lt;/Cite&gt;&lt;/EndNote&gt;</w:instrText>
      </w:r>
      <w:r>
        <w:fldChar w:fldCharType="separate"/>
      </w:r>
      <w:r>
        <w:rPr>
          <w:noProof/>
        </w:rPr>
        <w:t xml:space="preserve">Egil Ertresvaag, </w:t>
      </w:r>
      <w:r w:rsidRPr="00A154C6">
        <w:rPr>
          <w:i/>
          <w:noProof/>
        </w:rPr>
        <w:t>Et Bysamfunn I Utvikling : 1800-1920</w:t>
      </w:r>
      <w:r>
        <w:rPr>
          <w:noProof/>
        </w:rPr>
        <w:t>(Bergen: Universitetsforl., 1982).</w:t>
      </w:r>
      <w:r>
        <w:fldChar w:fldCharType="end"/>
      </w:r>
      <w:r>
        <w:t xml:space="preserve">; </w:t>
      </w:r>
      <w:r>
        <w:fldChar w:fldCharType="begin"/>
      </w:r>
      <w:r>
        <w:instrText xml:space="preserve"> ADDIN EN.CITE &lt;EndNote&gt;&lt;Cite&gt;&lt;Author&gt;Bull&lt;/Author&gt;&lt;Year&gt;2005&lt;/Year&gt;&lt;RecNum&gt;361&lt;/RecNum&gt;&lt;DisplayText&gt;Ida Bull and Kirsti Moe, &lt;style face="italic"&gt;Trøndelags Historie&lt;/style&gt;(Trondheim: Tapir akademisk forl., 2005).&lt;/DisplayText&gt;&lt;record&gt;&lt;rec-number&gt;361&lt;/rec-number&gt;&lt;foreign-keys&gt;&lt;key app="EN" db-id="09e2tzrvetvvddezasbvw59uf5tzae2rfrww" timestamp="1441077483"&gt;361&lt;/key&gt;&lt;/foreign-keys&gt;&lt;ref-type name="Book"&gt;6&lt;/ref-type&gt;&lt;contributors&gt;&lt;authors&gt;&lt;author&gt;Bull, Ida&lt;/author&gt;&lt;author&gt;Moe, Kirsti&lt;/author&gt;&lt;/authors&gt;&lt;/contributors&gt;&lt;titles&gt;&lt;title&gt;Trøndelags historie&lt;/title&gt;&lt;/titles&gt;&lt;keywords&gt;&lt;keyword&gt;Lokalhistorie&lt;/keyword&gt;&lt;keyword&gt;Bygdebøker&lt;/keyword&gt;&lt;keyword&gt;Norge&lt;/keyword&gt;&lt;keyword&gt;Forhistorisk tid&lt;/keyword&gt;&lt;keyword&gt;Trøndelag&lt;/keyword&gt;&lt;keyword&gt;Historisk framstilling&lt;/keyword&gt;&lt;keyword&gt;Sør-Trøndelag&lt;/keyword&gt;&lt;keyword&gt;Nord-Trøndelag&lt;/keyword&gt;&lt;keyword&gt;Trøndelag -- Historie&lt;/keyword&gt;&lt;keyword&gt;historie&lt;/keyword&gt;&lt;keyword&gt;1350&lt;/keyword&gt;&lt;keyword&gt;18502005&lt;/keyword&gt;&lt;keyword&gt;Historie Lokalhistorie Sør-Trøndelag Nord-Trøndelag Trøndelag&lt;/keyword&gt;&lt;keyword&gt;Trøndelag : Historie&lt;/keyword&gt;&lt;keyword&gt;Trøndelag : Kulturhistorie&lt;/keyword&gt;&lt;keyword&gt;Trøndelag - Historie&lt;/keyword&gt;&lt;/keywords&gt;&lt;dates&gt;&lt;year&gt;2005&lt;/year&gt;&lt;/dates&gt;&lt;pub-location&gt;Trondheim&lt;/pub-location&gt;&lt;publisher&gt;Tapir akademisk forl.&lt;/publisher&gt;&lt;isbn&gt;9788251920001&lt;/isbn&gt;&lt;urls&gt;&lt;/urls&gt;&lt;/record&gt;&lt;/Cite&gt;&lt;/EndNote&gt;</w:instrText>
      </w:r>
      <w:r>
        <w:fldChar w:fldCharType="separate"/>
      </w:r>
      <w:r>
        <w:rPr>
          <w:noProof/>
        </w:rPr>
        <w:t xml:space="preserve">Ida Bull and Kirsti Moe, </w:t>
      </w:r>
      <w:r w:rsidRPr="00A154C6">
        <w:rPr>
          <w:i/>
          <w:noProof/>
        </w:rPr>
        <w:t>Trøndelags Historie</w:t>
      </w:r>
      <w:r>
        <w:rPr>
          <w:noProof/>
        </w:rPr>
        <w:t>(Trondheim: Tapir akademisk forl., 2005).</w:t>
      </w:r>
      <w:r>
        <w:fldChar w:fldCharType="end"/>
      </w:r>
      <w:r>
        <w:t xml:space="preserve"> </w:t>
      </w:r>
    </w:p>
  </w:footnote>
  <w:footnote w:id="9">
    <w:p w14:paraId="6E8B92F1" w14:textId="77777777" w:rsidR="00AE7A57" w:rsidRPr="004C699D" w:rsidRDefault="00AE7A57" w:rsidP="001A5241">
      <w:pPr>
        <w:pStyle w:val="Fotnotetekst"/>
      </w:pPr>
      <w:r w:rsidRPr="004C699D">
        <w:rPr>
          <w:rStyle w:val="Fotnotereferanse"/>
          <w:szCs w:val="20"/>
        </w:rPr>
        <w:footnoteRef/>
      </w:r>
      <w:r w:rsidRPr="004C699D">
        <w:t xml:space="preserve"> Innenrikshandel var handel med de andre dansk-norske regionene, altså Danmark, Hertugdømmene (også kalt bare Holstein), Island, Færøyene og de oversjøiske koloniene. Norge var også en del av innenrikshandelen, men regnes her som innenlandshandel, og inkluderes ikke i diskusjonen.</w:t>
      </w:r>
    </w:p>
  </w:footnote>
  <w:footnote w:id="10">
    <w:p w14:paraId="7B912726" w14:textId="77777777" w:rsidR="00AE7A57" w:rsidRPr="007543A5" w:rsidRDefault="00AE7A57" w:rsidP="0083456F">
      <w:pPr>
        <w:pStyle w:val="Fotnotetekst"/>
      </w:pPr>
      <w:r w:rsidRPr="007543A5">
        <w:rPr>
          <w:rStyle w:val="Fotnotereferanse"/>
          <w:szCs w:val="20"/>
        </w:rPr>
        <w:footnoteRef/>
      </w:r>
      <w:r w:rsidRPr="007543A5">
        <w:t xml:space="preserve"> </w:t>
      </w:r>
      <w:r w:rsidRPr="003C4C89">
        <w:t xml:space="preserve">Kobbereksporten ble ført i egne tollbøker, og i disse er bare mengden, samt eksporttollen som ble betalt, notert. </w:t>
      </w:r>
      <w:r>
        <w:t xml:space="preserve">Verdien på kobbereksporten som er benyttet her er regnet ut basert på priser gjort tilgjengelig i </w:t>
      </w:r>
      <w:r>
        <w:fldChar w:fldCharType="begin"/>
      </w:r>
      <w:r>
        <w:instrText xml:space="preserve"> ADDIN EN.CITE &lt;EndNote&gt;&lt;Cite&gt;&lt;Author&gt;Vogt&lt;/Author&gt;&lt;Year&gt;1895&lt;/Year&gt;&lt;RecNum&gt;281&lt;/RecNum&gt;&lt;DisplayText&gt;J. H. L. Vogt, &lt;style face="italic"&gt;Kobberets Historie I Fortid Og Nutid Og Om Udsigterne for Fremtiden: Med Særligt Hensyn Til Den Norske Bergverksdrift Paa Kobber&lt;/style&gt;(Kristiania: Malling, 1895).&lt;/DisplayText&gt;&lt;record&gt;&lt;rec-number&gt;281&lt;/rec-number&gt;&lt;foreign-keys&gt;&lt;key app="EN" db-id="09e2tzrvetvvddezasbvw59uf5tzae2rfrww" timestamp="1435007063"&gt;281&lt;/key&gt;&lt;/foreign-keys&gt;&lt;ref-type name="Book"&gt;6&lt;/ref-type&gt;&lt;contributors&gt;&lt;authors&gt;&lt;author&gt;Vogt, J. H. L.&lt;/author&gt;&lt;/authors&gt;&lt;/contributors&gt;&lt;titles&gt;&lt;title&gt;Kobberets historie i fortid og nutid og om udsigterne for fremtiden: med særligt hensyn til den norske bergverksdrift paa kobber&lt;/title&gt;&lt;/titles&gt;&lt;pages&gt;227 s., fold. pl.&lt;/pages&gt;&lt;keywords&gt;&lt;keyword&gt;Kopper (grunnstoff)&lt;/keyword&gt;&lt;/keywords&gt;&lt;dates&gt;&lt;year&gt;1895&lt;/year&gt;&lt;/dates&gt;&lt;pub-location&gt;Kristiania&lt;/pub-location&gt;&lt;publisher&gt;Malling&lt;/publisher&gt;&lt;urls&gt;&lt;/urls&gt;&lt;/record&gt;&lt;/Cite&gt;&lt;/EndNote&gt;</w:instrText>
      </w:r>
      <w:r>
        <w:fldChar w:fldCharType="separate"/>
      </w:r>
      <w:r>
        <w:rPr>
          <w:noProof/>
        </w:rPr>
        <w:t xml:space="preserve">J. H. L. Vogt, </w:t>
      </w:r>
      <w:r w:rsidRPr="00F2765F">
        <w:rPr>
          <w:i/>
          <w:noProof/>
        </w:rPr>
        <w:t>Kobberets Historie I Fortid Og Nutid Og Om Udsigterne for Fremtiden: Med Særligt Hensyn Til Den Norske Bergverksdrift Paa Kobber</w:t>
      </w:r>
      <w:r>
        <w:rPr>
          <w:noProof/>
        </w:rPr>
        <w:t>(Kristiania: Malling, 1895).</w:t>
      </w:r>
      <w:r>
        <w:fldChar w:fldCharType="end"/>
      </w:r>
      <w:r>
        <w:t xml:space="preserve"> (</w:t>
      </w:r>
      <w:hyperlink r:id="rId2" w:anchor="153" w:history="1">
        <w:r w:rsidRPr="00853B0F">
          <w:rPr>
            <w:rStyle w:val="Hyperkobling"/>
            <w:szCs w:val="20"/>
          </w:rPr>
          <w:t>http://www.nb.no/nbsok/nb/660156554a1aeb03543c1c4ff3347ef4?index=2#153</w:t>
        </w:r>
      </w:hyperlink>
      <w:r>
        <w:t xml:space="preserve"> ) s. 152</w:t>
      </w:r>
      <w:r w:rsidRPr="007543A5">
        <w:t>.</w:t>
      </w:r>
    </w:p>
  </w:footnote>
  <w:footnote w:id="11">
    <w:p w14:paraId="0A97E9E6" w14:textId="77777777" w:rsidR="00AE7A57" w:rsidRPr="00920393" w:rsidRDefault="00AE7A57" w:rsidP="001A5241">
      <w:pPr>
        <w:pStyle w:val="Fotnotetekst"/>
      </w:pPr>
      <w:r w:rsidRPr="0083073E">
        <w:rPr>
          <w:rStyle w:val="Fotnotereferanse"/>
          <w:szCs w:val="20"/>
        </w:rPr>
        <w:footnoteRef/>
      </w:r>
      <w:r w:rsidRPr="00920393">
        <w:t xml:space="preserve"> </w:t>
      </w:r>
      <w:r w:rsidRPr="0083073E">
        <w:fldChar w:fldCharType="begin"/>
      </w:r>
      <w:r>
        <w:instrText xml:space="preserve"> ADDIN EN.CITE &lt;EndNote&gt;&lt;Cite&gt;&lt;Author&gt;Helle&lt;/Author&gt;&lt;Year&gt;2006&lt;/Year&gt;&lt;RecNum&gt;74&lt;/RecNum&gt;&lt;DisplayText&gt;Helle, &lt;style face="italic"&gt;Norsk Byhistorie: Urbanisering Gjennom 1300 År&lt;/style&gt;.&lt;/DisplayText&gt;&lt;record&gt;&lt;rec-number&gt;74&lt;/rec-number&gt;&lt;foreign-keys&gt;&lt;key app="EN" db-id="09e2tzrvetvvddezasbvw59uf5tzae2rfrww" timestamp="1364650757"&gt;74&lt;/key&gt;&lt;/foreign-keys&gt;&lt;ref-type name="Book"&gt;6&lt;/ref-type&gt;&lt;contributors&gt;&lt;authors&gt;&lt;author&gt;Helle, Knut&lt;/author&gt;&lt;/authors&gt;&lt;/contributors&gt;&lt;titles&gt;&lt;title&gt;Norsk byhistorie: urbanisering gjennom 1300 år&lt;/title&gt;&lt;/titles&gt;&lt;pages&gt;585 s. : ill.&lt;/pages&gt;&lt;dates&gt;&lt;year&gt;2006&lt;/year&gt;&lt;/dates&gt;&lt;pub-location&gt;Oslo&lt;/pub-location&gt;&lt;publisher&gt;Pax&lt;/publisher&gt;&lt;urls&gt;&lt;/urls&gt;&lt;/record&gt;&lt;/Cite&gt;&lt;/EndNote&gt;</w:instrText>
      </w:r>
      <w:r w:rsidRPr="0083073E">
        <w:fldChar w:fldCharType="separate"/>
      </w:r>
      <w:r>
        <w:rPr>
          <w:noProof/>
        </w:rPr>
        <w:t xml:space="preserve">Helle, </w:t>
      </w:r>
      <w:r w:rsidRPr="00004D37">
        <w:rPr>
          <w:i/>
          <w:noProof/>
        </w:rPr>
        <w:t>Norsk Byhistorie: Urbanisering Gjennom 1300 År</w:t>
      </w:r>
      <w:r>
        <w:rPr>
          <w:noProof/>
        </w:rPr>
        <w:t>.</w:t>
      </w:r>
      <w:r w:rsidRPr="0083073E">
        <w:fldChar w:fldCharType="end"/>
      </w:r>
      <w:r w:rsidRPr="00920393">
        <w:t xml:space="preserve">, s. 208,; </w:t>
      </w:r>
      <w:r>
        <w:rPr>
          <w:lang w:val="en-US"/>
        </w:rPr>
        <w:fldChar w:fldCharType="begin"/>
      </w:r>
      <w:r>
        <w:instrText xml:space="preserve"> ADDIN EN.CITE &lt;EndNote&gt;&lt;Cite&gt;&lt;Author&gt;Bull&lt;/Author&gt;&lt;Year&gt;2014&lt;/Year&gt;&lt;RecNum&gt;213&lt;/RecNum&gt;&lt;DisplayText&gt;Ida Bull and Jakob Maliks, &lt;style face="italic"&gt;Riket Og Regionene: Grunnlovens Regionale Forutsetninger Og Konsekvenser&lt;/style&gt;(Trondheim: Akademika, 2014).&lt;/DisplayText&gt;&lt;record&gt;&lt;rec-number&gt;213&lt;/rec-number&gt;&lt;foreign-keys&gt;&lt;key app="EN" db-id="09e2tzrvetvvddezasbvw59uf5tzae2rfrww" timestamp="1401027870"&gt;213&lt;/key&gt;&lt;/foreign-keys&gt;&lt;ref-type name="Book"&gt;6&lt;/ref-type&gt;&lt;contributors&gt;&lt;authors&gt;&lt;author&gt;Bull, Ida&lt;/author&gt;&lt;author&gt;Maliks, Jakob&lt;/author&gt;&lt;/authors&gt;&lt;/contributors&gt;&lt;titles&gt;&lt;title&gt;Riket og regionene: grunnlovens regionale forutsetninger og konsekvenser&lt;/title&gt;&lt;/titles&gt;&lt;pages&gt;315 s. : ill.&lt;/pages&gt;&lt;keywords&gt;&lt;keyword&gt;Norge : Historie : 1814&lt;/keyword&gt;&lt;keyword&gt;Grunnloven&lt;/keyword&gt;&lt;keyword&gt;Riksforsamlingen på Eidsvoll&lt;/keyword&gt;&lt;keyword&gt;Statsforfatninger&lt;/keyword&gt;&lt;keyword&gt;Norge&lt;/keyword&gt;&lt;keyword&gt;1800-tallet&lt;/keyword&gt;&lt;keyword&gt;Grunnlovsjubileet 1814-2014&lt;/keyword&gt;&lt;/keywords&gt;&lt;dates&gt;&lt;year&gt;2014&lt;/year&gt;&lt;/dates&gt;&lt;pub-location&gt;Trondheim&lt;/pub-location&gt;&lt;publisher&gt;Akademika&lt;/publisher&gt;&lt;isbn&gt;978-82-321-0374-4&lt;/isbn&gt;&lt;urls&gt;&lt;/urls&gt;&lt;/record&gt;&lt;/Cite&gt;&lt;/EndNote&gt;</w:instrText>
      </w:r>
      <w:r>
        <w:rPr>
          <w:lang w:val="en-US"/>
        </w:rPr>
        <w:fldChar w:fldCharType="separate"/>
      </w:r>
      <w:r w:rsidRPr="006F6579">
        <w:rPr>
          <w:noProof/>
        </w:rPr>
        <w:t xml:space="preserve">Ida Bull and Jakob Maliks, </w:t>
      </w:r>
      <w:r w:rsidRPr="006F6579">
        <w:rPr>
          <w:i/>
          <w:noProof/>
        </w:rPr>
        <w:t>Riket Og Regionene: Grunnlovens Regionale Forutsetninger Og Konsekvenser</w:t>
      </w:r>
      <w:r w:rsidRPr="006F6579">
        <w:rPr>
          <w:noProof/>
        </w:rPr>
        <w:t>(Trondheim: Akademika, 2014).</w:t>
      </w:r>
      <w:r>
        <w:rPr>
          <w:lang w:val="en-US"/>
        </w:rPr>
        <w:fldChar w:fldCharType="end"/>
      </w:r>
      <w:r w:rsidRPr="00920393">
        <w:t>, Kap. 1: Forord</w:t>
      </w:r>
    </w:p>
  </w:footnote>
  <w:footnote w:id="12">
    <w:p w14:paraId="00F4D13C" w14:textId="77777777" w:rsidR="00AE7A57" w:rsidRPr="0097673E" w:rsidRDefault="00AE7A57" w:rsidP="00BD254C">
      <w:pPr>
        <w:pStyle w:val="Fotnotetekst"/>
      </w:pPr>
      <w:r>
        <w:rPr>
          <w:rStyle w:val="Fotnotereferanse"/>
        </w:rPr>
        <w:footnoteRef/>
      </w:r>
      <w:r>
        <w:t xml:space="preserve"> Tallene kan skille seg fra noe fra de brukt i Hutchison, Regionene, som ble skrevet før det var utarbeidet en database. </w:t>
      </w:r>
    </w:p>
  </w:footnote>
  <w:footnote w:id="13">
    <w:p w14:paraId="4B0B9282" w14:textId="77777777" w:rsidR="00AE7A57" w:rsidRPr="0016616A" w:rsidRDefault="00AE7A57" w:rsidP="00BD254C">
      <w:pPr>
        <w:pStyle w:val="Fotnotetekst"/>
      </w:pPr>
      <w:r w:rsidRPr="0016616A">
        <w:rPr>
          <w:rStyle w:val="Fotnotereferanse"/>
          <w:szCs w:val="20"/>
        </w:rPr>
        <w:footnoteRef/>
      </w:r>
      <w:r w:rsidRPr="0016616A">
        <w:t xml:space="preserve"> </w:t>
      </w:r>
      <w:r>
        <w:t>Prosjektets hjemmeside:</w:t>
      </w:r>
      <w:r w:rsidRPr="00731D38">
        <w:t xml:space="preserve"> </w:t>
      </w:r>
      <w:hyperlink r:id="rId3" w:history="1">
        <w:r w:rsidRPr="00853B0F">
          <w:rPr>
            <w:rStyle w:val="Hyperkobling"/>
            <w:szCs w:val="20"/>
          </w:rPr>
          <w:t>http://toll.lokalhistorie.no/</w:t>
        </w:r>
      </w:hyperlink>
      <w:r>
        <w:t>.</w:t>
      </w:r>
    </w:p>
  </w:footnote>
  <w:footnote w:id="14">
    <w:p w14:paraId="16006969" w14:textId="7707D80B" w:rsidR="00AE7A57" w:rsidRPr="0097673E" w:rsidRDefault="00AE7A57" w:rsidP="00BD254C">
      <w:pPr>
        <w:pStyle w:val="Fotnotetekst"/>
      </w:pPr>
      <w:r>
        <w:rPr>
          <w:rStyle w:val="Fotnotereferanse"/>
        </w:rPr>
        <w:footnoteRef/>
      </w:r>
      <w:r>
        <w:t xml:space="preserve"> De kalkulerte verdiene, regnet ut av databasen, kan skille seg noe fra de transkriberte verdiene, som ble regnet u</w:t>
      </w:r>
      <w:r w:rsidR="00784F8A">
        <w:t>t i samtiden, og kan ofte ha</w:t>
      </w:r>
      <w:r>
        <w:t xml:space="preserve"> regnefeil.</w:t>
      </w:r>
    </w:p>
  </w:footnote>
  <w:footnote w:id="15">
    <w:p w14:paraId="28D89A77" w14:textId="77777777" w:rsidR="00AE7A57" w:rsidRPr="00CC059A" w:rsidRDefault="00AE7A57">
      <w:pPr>
        <w:pStyle w:val="Fotnotetekst"/>
      </w:pPr>
      <w:r>
        <w:rPr>
          <w:rStyle w:val="Fotnotereferanse"/>
        </w:rPr>
        <w:footnoteRef/>
      </w:r>
      <w:r>
        <w:t>REF TIL NETTSIDENE</w:t>
      </w:r>
    </w:p>
  </w:footnote>
  <w:footnote w:id="16">
    <w:p w14:paraId="18AA9F59" w14:textId="77777777" w:rsidR="00AE7A57" w:rsidRPr="00B355D2" w:rsidRDefault="00AE7A57" w:rsidP="00751EFB">
      <w:pPr>
        <w:pStyle w:val="Fotnotetekst"/>
      </w:pPr>
      <w:r>
        <w:rPr>
          <w:rStyle w:val="Fotnotereferanse"/>
        </w:rPr>
        <w:footnoteRef/>
      </w:r>
      <w:r>
        <w:t xml:space="preserve"> </w:t>
      </w:r>
      <w:r w:rsidRPr="00F43892">
        <w:t xml:space="preserve">Rasch, A.: </w:t>
      </w:r>
      <w:r w:rsidRPr="00F43892">
        <w:rPr>
          <w:i/>
        </w:rPr>
        <w:t>Dansk toldpolitik 1760-97,</w:t>
      </w:r>
      <w:r w:rsidRPr="00F43892">
        <w:t xml:space="preserve"> Erhverv</w:t>
      </w:r>
      <w:r>
        <w:t xml:space="preserve">sarkivet, Aarhus, 1955, Kap. 7 og 8.; </w:t>
      </w:r>
      <w:r w:rsidRPr="00BC7529">
        <w:t xml:space="preserve">Kent, H.S.K:”Anglo-Norwegian timber trade” in </w:t>
      </w:r>
      <w:r w:rsidRPr="00BC7529">
        <w:rPr>
          <w:i/>
        </w:rPr>
        <w:t>EHR</w:t>
      </w:r>
      <w:r w:rsidRPr="00BC7529">
        <w:t>, vol. 8, 1955.;</w:t>
      </w:r>
    </w:p>
  </w:footnote>
  <w:footnote w:id="17">
    <w:p w14:paraId="4AD1CA85" w14:textId="77777777" w:rsidR="00AE7A57" w:rsidRPr="009641F8" w:rsidRDefault="00AE7A57" w:rsidP="00BD254C">
      <w:pPr>
        <w:pStyle w:val="Fotnotetekst"/>
      </w:pPr>
      <w:r>
        <w:rPr>
          <w:rStyle w:val="Fotnotereferanse"/>
        </w:rPr>
        <w:footnoteRef/>
      </w:r>
      <w:r>
        <w:t xml:space="preserve"> Variasjonen på verdien av eksporten mellom Tabell 1 og tabell 2 skyldes korrigeringer i databasen fra første databehandling til andre</w:t>
      </w:r>
    </w:p>
  </w:footnote>
  <w:footnote w:id="18">
    <w:p w14:paraId="6D533C49" w14:textId="77777777" w:rsidR="00AE7A57" w:rsidRPr="00171EAE" w:rsidRDefault="00AE7A57" w:rsidP="00BD254C">
      <w:pPr>
        <w:pStyle w:val="Fotnotetekst"/>
      </w:pPr>
      <w:r>
        <w:rPr>
          <w:rStyle w:val="Fotnotereferanse"/>
        </w:rPr>
        <w:footnoteRef/>
      </w:r>
      <w:r w:rsidRPr="00171EAE">
        <w:t xml:space="preserve"> Nærmere studier av</w:t>
      </w:r>
      <w:r>
        <w:t xml:space="preserve"> handelen med jern til og fra Norge, og særlig</w:t>
      </w:r>
      <w:r w:rsidRPr="00171EAE">
        <w:t xml:space="preserve"> de mindre øst</w:t>
      </w:r>
      <w:r>
        <w:t xml:space="preserve">- og sørnorske havnene vil kunne gi et bedre inntrykk av handelen. En rask gjennomgang av de andre havene indikerer likevel på at det meste av norsk jern ble handlet innenriks. En grundig studie av handelen med jern, helst diskutert opp mot jernmonopolet, likevel nødvendig for å kunne si noe mer sikkert. </w:t>
      </w:r>
    </w:p>
  </w:footnote>
  <w:footnote w:id="19">
    <w:p w14:paraId="2D3CB2E8" w14:textId="77777777" w:rsidR="00AE7A57" w:rsidRPr="00BC7529" w:rsidRDefault="00AE7A57" w:rsidP="00BD254C">
      <w:pPr>
        <w:pStyle w:val="Fotnotetekst"/>
        <w:rPr>
          <w:lang w:val="en-US"/>
        </w:rPr>
      </w:pPr>
      <w:r w:rsidRPr="00C13986">
        <w:rPr>
          <w:rStyle w:val="Fotnotereferanse"/>
          <w:szCs w:val="20"/>
        </w:rPr>
        <w:footnoteRef/>
      </w:r>
      <w:r w:rsidRPr="00BC7529">
        <w:rPr>
          <w:lang w:val="en-US"/>
        </w:rPr>
        <w:t xml:space="preserve"> </w:t>
      </w:r>
      <w:r>
        <w:fldChar w:fldCharType="begin"/>
      </w:r>
      <w:r w:rsidRPr="00BC7529">
        <w:rPr>
          <w:lang w:val="en-US"/>
        </w:rPr>
        <w:instrText xml:space="preserve"> ADDIN EN.CITE &lt;EndNote&gt;&lt;Cite&gt;&lt;Author&gt;Hutchison&lt;/Author&gt;&lt;Year&gt;2012&lt;/Year&gt;&lt;RecNum&gt;295&lt;/RecNum&gt;&lt;DisplayText&gt;Ragnhild Hutchison, &amp;quot;The Norwegian and Baltic Timber Trade to Britain 1780–1835 and Its Interconnections,&amp;quot; &lt;style face="italic"&gt;Scandinavian Journal of History&lt;/style&gt; 37, no. 5 (2012).&lt;/DisplayText&gt;&lt;record&gt;&lt;rec-number&gt;295&lt;/rec-number&gt;&lt;foreign-keys&gt;&lt;key app="EN" db-id="09e2tzrvetvvddezasbvw59uf5tzae2rfrww" timestamp="1435348059"&gt;295&lt;/key&gt;&lt;/foreign-keys&gt;&lt;ref-type name="Journal Article"&gt;17&lt;/ref-type&gt;&lt;contributors&gt;&lt;authors&gt;&lt;author&gt;Hutchison, Ragnhild&lt;/author&gt;&lt;/authors&gt;&lt;/contributors&gt;&lt;titles&gt;&lt;title&gt;The Norwegian and Baltic Timber Trade to Britain 1780–1835 and its Interconnections&lt;/title&gt;&lt;secondary-title&gt;Scandinavian Journal of History&lt;/secondary-title&gt;&lt;/titles&gt;&lt;periodical&gt;&lt;full-title&gt;Scandinavian journal of history&lt;/full-title&gt;&lt;/periodical&gt;&lt;pages&gt;578-599&lt;/pages&gt;&lt;volume&gt;37&lt;/volume&gt;&lt;number&gt;5&lt;/number&gt;&lt;keywords&gt;&lt;keyword&gt;Norway&lt;/keyword&gt;&lt;keyword&gt;Baltic Region&lt;/keyword&gt;&lt;keyword&gt;Timber Trade&lt;/keyword&gt;&lt;keyword&gt;Economic Development&lt;/keyword&gt;&lt;keyword&gt;Early Modern Period&lt;/keyword&gt;&lt;/keywords&gt;&lt;dates&gt;&lt;year&gt;2012&lt;/year&gt;&lt;/dates&gt;&lt;publisher&gt;Taylor &amp;amp; Francis&lt;/publisher&gt;&lt;isbn&gt;0346-8755&lt;/isbn&gt;&lt;urls&gt;&lt;/urls&gt;&lt;electronic-resource-num&gt;10.1080/03468755.2012.730057&lt;/electronic-resource-num&gt;&lt;/record&gt;&lt;/Cite&gt;&lt;/EndNote&gt;</w:instrText>
      </w:r>
      <w:r>
        <w:fldChar w:fldCharType="separate"/>
      </w:r>
      <w:r w:rsidRPr="00BC7529">
        <w:rPr>
          <w:noProof/>
          <w:lang w:val="en-US"/>
        </w:rPr>
        <w:t xml:space="preserve">Ragnhild Hutchison, "The Norwegian and Baltic Timber Trade to Britain 1780–1835 and Its Interconnections," </w:t>
      </w:r>
      <w:r w:rsidRPr="00BC7529">
        <w:rPr>
          <w:i/>
          <w:noProof/>
          <w:lang w:val="en-US"/>
        </w:rPr>
        <w:t>Scandinavian Journal of History</w:t>
      </w:r>
      <w:r w:rsidRPr="00BC7529">
        <w:rPr>
          <w:noProof/>
          <w:lang w:val="en-US"/>
        </w:rPr>
        <w:t xml:space="preserve"> 37, no. 5 (2012).</w:t>
      </w:r>
      <w:r>
        <w:fldChar w:fldCharType="end"/>
      </w:r>
    </w:p>
  </w:footnote>
  <w:footnote w:id="20">
    <w:p w14:paraId="0CA847D3" w14:textId="77777777" w:rsidR="00AE7A57" w:rsidRPr="004B3A79" w:rsidRDefault="00AE7A57" w:rsidP="00BD254C">
      <w:pPr>
        <w:pStyle w:val="Fotnotetekst"/>
      </w:pPr>
      <w:r>
        <w:rPr>
          <w:rStyle w:val="Fotnotereferanse"/>
        </w:rPr>
        <w:footnoteRef/>
      </w:r>
      <w:r>
        <w:t xml:space="preserve"> </w:t>
      </w:r>
      <w:r>
        <w:fldChar w:fldCharType="begin"/>
      </w:r>
      <w:r>
        <w:instrText xml:space="preserve"> ADDIN EN.CITE &lt;EndNote&gt;&lt;Cite&gt;&lt;Author&gt;Fossen&lt;/Author&gt;&lt;Year&gt;1979&lt;/Year&gt;&lt;RecNum&gt;299&lt;/RecNum&gt;&lt;DisplayText&gt;Anders Bjarne Fossen, &lt;style face="italic"&gt;Borgerskapets By : 1536-1800&lt;/style&gt;(Bergen: Universitetsforl., 1979).&lt;/DisplayText&gt;&lt;record&gt;&lt;rec-number&gt;299&lt;/rec-number&gt;&lt;foreign-keys&gt;&lt;key app="EN" db-id="09e2tzrvetvvddezasbvw59uf5tzae2rfrww" timestamp="1435395928"&gt;299&lt;/key&gt;&lt;/foreign-keys&gt;&lt;ref-type name="Book"&gt;6&lt;/ref-type&gt;&lt;contributors&gt;&lt;authors&gt;&lt;author&gt;Fossen, Anders Bjarne&lt;/author&gt;&lt;/authors&gt;&lt;/contributors&gt;&lt;titles&gt;&lt;title&gt;Borgerskapets by : 1536-1800&lt;/title&gt;&lt;/titles&gt;&lt;keywords&gt;&lt;keyword&gt;1700-tallet&lt;/keyword&gt;&lt;keyword&gt;1600-tallet&lt;/keyword&gt;&lt;keyword&gt;1500-tallet&lt;/keyword&gt;&lt;keyword&gt;Bergen&lt;/keyword&gt;&lt;/keywords&gt;&lt;dates&gt;&lt;year&gt;1979&lt;/year&gt;&lt;/dates&gt;&lt;pub-location&gt;Bergen&lt;/pub-location&gt;&lt;publisher&gt;Universitetsforl.&lt;/publisher&gt;&lt;isbn&gt;8200053008&lt;/isbn&gt;&lt;urls&gt;&lt;/urls&gt;&lt;/record&gt;&lt;/Cite&gt;&lt;/EndNote&gt;</w:instrText>
      </w:r>
      <w:r>
        <w:fldChar w:fldCharType="separate"/>
      </w:r>
      <w:r>
        <w:rPr>
          <w:noProof/>
        </w:rPr>
        <w:t xml:space="preserve">Anders Bjarne Fossen, </w:t>
      </w:r>
      <w:r w:rsidRPr="003E58DA">
        <w:rPr>
          <w:i/>
          <w:noProof/>
        </w:rPr>
        <w:t>Borgerskapets By : 1536-1800</w:t>
      </w:r>
      <w:r>
        <w:rPr>
          <w:noProof/>
        </w:rPr>
        <w:t>(Bergen: Universitetsforl., 1979).</w:t>
      </w:r>
      <w:r>
        <w:fldChar w:fldCharType="end"/>
      </w:r>
      <w:r>
        <w:t xml:space="preserve">, s.414, 600 -4.; </w:t>
      </w:r>
      <w:r>
        <w:fldChar w:fldCharType="begin"/>
      </w:r>
      <w:r>
        <w:instrText xml:space="preserve"> ADDIN EN.CITE &lt;EndNote&gt;&lt;Cite&gt;&lt;Author&gt;Ertresvaag&lt;/Author&gt;&lt;Year&gt;1982&lt;/Year&gt;&lt;RecNum&gt;301&lt;/RecNum&gt;&lt;DisplayText&gt;Ertresvaag, &lt;style face="italic"&gt;Et Bysamfunn I Utvikling : 1800-1920&lt;/style&gt;.&lt;/DisplayText&gt;&lt;record&gt;&lt;rec-number&gt;301&lt;/rec-number&gt;&lt;foreign-keys&gt;&lt;key app="EN" db-id="09e2tzrvetvvddezasbvw59uf5tzae2rfrww" timestamp="1435396013"&gt;301&lt;/key&gt;&lt;/foreign-keys&gt;&lt;ref-type name="Book"&gt;6&lt;/ref-type&gt;&lt;contributors&gt;&lt;authors&gt;&lt;author&gt;Ertresvaag, Egil&lt;/author&gt;&lt;/authors&gt;&lt;/contributors&gt;&lt;titles&gt;&lt;title&gt;Et bysamfunn i utvikling : 1800-1920&lt;/title&gt;&lt;/titles&gt;&lt;keywords&gt;&lt;keyword&gt;1900-tallet&lt;/keyword&gt;&lt;keyword&gt;1800-tallet&lt;/keyword&gt;&lt;keyword&gt;Bergen&lt;/keyword&gt;&lt;/keywords&gt;&lt;dates&gt;&lt;year&gt;1982&lt;/year&gt;&lt;/dates&gt;&lt;pub-location&gt;Bergen&lt;/pub-location&gt;&lt;publisher&gt;Universitetsforl.&lt;/publisher&gt;&lt;isbn&gt;8200063038&lt;/isbn&gt;&lt;urls&gt;&lt;/urls&gt;&lt;/record&gt;&lt;/Cite&gt;&lt;/EndNote&gt;</w:instrText>
      </w:r>
      <w:r>
        <w:fldChar w:fldCharType="separate"/>
      </w:r>
      <w:r>
        <w:rPr>
          <w:noProof/>
        </w:rPr>
        <w:t xml:space="preserve">Ertresvaag, </w:t>
      </w:r>
      <w:r w:rsidRPr="00A154C6">
        <w:rPr>
          <w:i/>
          <w:noProof/>
        </w:rPr>
        <w:t>Et Bysamfunn I Utvikling : 1800-1920</w:t>
      </w:r>
      <w:r>
        <w:rPr>
          <w:noProof/>
        </w:rPr>
        <w:t>.</w:t>
      </w:r>
      <w:r>
        <w:fldChar w:fldCharType="end"/>
      </w:r>
      <w:r>
        <w:t xml:space="preserve">, s. 47-62.; </w:t>
      </w:r>
      <w:r>
        <w:fldChar w:fldCharType="begin"/>
      </w:r>
      <w:r>
        <w:instrText xml:space="preserve"> ADDIN EN.CITE &lt;EndNote&gt;&lt;Cite&gt;&lt;Author&gt;Poulsen&lt;/Author&gt;&lt;Year&gt;2008&lt;/Year&gt;&lt;RecNum&gt;298&lt;/RecNum&gt;&lt;DisplayText&gt;B. Poulsen, &lt;style face="italic"&gt;Dutch Herring: An Environmental History, C. 1600-1860&lt;/style&gt;(Aksant, 2008).&lt;/DisplayText&gt;&lt;record&gt;&lt;rec-number&gt;298&lt;/rec-number&gt;&lt;foreign-keys&gt;&lt;key app="EN" db-id="09e2tzrvetvvddezasbvw59uf5tzae2rfrww" timestamp="1435395806"&gt;298&lt;/key&gt;&lt;/foreign-keys&gt;&lt;ref-type name="Book"&gt;6&lt;/ref-type&gt;&lt;contributors&gt;&lt;authors&gt;&lt;author&gt;Poulsen, B.&lt;/author&gt;&lt;/authors&gt;&lt;/contributors&gt;&lt;titles&gt;&lt;title&gt;Dutch Herring: An Environmental History, C. 1600-1860&lt;/title&gt;&lt;/titles&gt;&lt;dates&gt;&lt;year&gt;2008&lt;/year&gt;&lt;/dates&gt;&lt;publisher&gt;Aksant&lt;/publisher&gt;&lt;isbn&gt;9789052603049&lt;/isbn&gt;&lt;urls&gt;&lt;related-urls&gt;&lt;url&gt;https://books.google.no/books?id=xmngYNeh6UsC&lt;/url&gt;&lt;/related-urls&gt;&lt;/urls&gt;&lt;/record&gt;&lt;/Cite&gt;&lt;/EndNote&gt;</w:instrText>
      </w:r>
      <w:r>
        <w:fldChar w:fldCharType="separate"/>
      </w:r>
      <w:r>
        <w:rPr>
          <w:noProof/>
        </w:rPr>
        <w:t xml:space="preserve">B. Poulsen, </w:t>
      </w:r>
      <w:r w:rsidRPr="00F2765F">
        <w:rPr>
          <w:i/>
          <w:noProof/>
        </w:rPr>
        <w:t>Dutch Herring: An Environmental History, C. 1600-1860</w:t>
      </w:r>
      <w:r>
        <w:rPr>
          <w:noProof/>
        </w:rPr>
        <w:t>(Aksant, 2008).</w:t>
      </w:r>
      <w:r>
        <w:fldChar w:fldCharType="end"/>
      </w:r>
      <w:r>
        <w:t>, s. 47-53, 229.</w:t>
      </w:r>
    </w:p>
  </w:footnote>
  <w:footnote w:id="21">
    <w:p w14:paraId="2ED81F74" w14:textId="77777777" w:rsidR="00AE7A57" w:rsidRDefault="00AE7A57" w:rsidP="0061280F">
      <w:pPr>
        <w:pStyle w:val="Fotnotetekst"/>
      </w:pPr>
      <w:r>
        <w:rPr>
          <w:rStyle w:val="Fotnotereferanse"/>
        </w:rPr>
        <w:footnoteRef/>
      </w:r>
      <w:r>
        <w:t xml:space="preserve"> Gahrkobber er halvfabrikert kobber, og var utgangspunkt for produksjonen av kobbervarer som gryter og kanoner. Ett nytt forskningsprosjekt ved UiO skal se nærmere på  kobberet fra Røros fra verkets opprettelse og inn på 1900-tallet. Prosjektet vil kunne avdekke mange nye forhold knyttet til norsk kobbereksport som til nå har vært ukjent.</w:t>
      </w:r>
    </w:p>
  </w:footnote>
  <w:footnote w:id="22">
    <w:p w14:paraId="343B68A7" w14:textId="77777777" w:rsidR="00AE7A57" w:rsidRPr="00C13986" w:rsidRDefault="00AE7A57" w:rsidP="002C056D">
      <w:pPr>
        <w:pStyle w:val="Fotnotetekst"/>
      </w:pPr>
      <w:r w:rsidRPr="00C13986">
        <w:rPr>
          <w:rStyle w:val="Fotnotereferanse"/>
          <w:szCs w:val="20"/>
        </w:rPr>
        <w:footnoteRef/>
      </w:r>
      <w:r w:rsidRPr="00C13986">
        <w:t xml:space="preserve"> </w:t>
      </w:r>
      <w:r>
        <w:t>RA, generaltollkammeret, Trondheim B, Kobbertoll 1786-94</w:t>
      </w:r>
    </w:p>
  </w:footnote>
  <w:footnote w:id="23">
    <w:p w14:paraId="662A9B64" w14:textId="77777777" w:rsidR="00AE7A57" w:rsidRPr="00314EED" w:rsidRDefault="00AE7A57">
      <w:pPr>
        <w:pStyle w:val="Fotnotetekst"/>
      </w:pPr>
      <w:r>
        <w:rPr>
          <w:rStyle w:val="Fotnotereferanse"/>
        </w:rPr>
        <w:footnoteRef/>
      </w:r>
      <w:r>
        <w:t xml:space="preserve"> </w:t>
      </w:r>
      <w:hyperlink r:id="rId4" w:history="1">
        <w:r w:rsidRPr="004C093D">
          <w:rPr>
            <w:rStyle w:val="Hyperkobling"/>
          </w:rPr>
          <w:t>http://toll.lokalhistorie.no/customs/callListPrimaryPlace.jsp?a=Christiania</w:t>
        </w:r>
      </w:hyperlink>
      <w:r>
        <w:t xml:space="preserve"> (5.11.2015)</w:t>
      </w:r>
    </w:p>
  </w:footnote>
  <w:footnote w:id="24">
    <w:p w14:paraId="0B984B89" w14:textId="77777777" w:rsidR="00AE7A57" w:rsidRPr="00314EED" w:rsidRDefault="00AE7A57">
      <w:pPr>
        <w:pStyle w:val="Fotnotetekst"/>
      </w:pPr>
      <w:r>
        <w:rPr>
          <w:rStyle w:val="Fotnotereferanse"/>
        </w:rPr>
        <w:footnoteRef/>
      </w:r>
      <w:r>
        <w:t xml:space="preserve"> </w:t>
      </w:r>
      <w:hyperlink r:id="rId5" w:history="1">
        <w:r w:rsidRPr="004C093D">
          <w:rPr>
            <w:rStyle w:val="Hyperkobling"/>
          </w:rPr>
          <w:t>http://toll.lokalhistorie.no/customs/callListPrimaryPlace.jsp?a=Trondheim</w:t>
        </w:r>
      </w:hyperlink>
      <w:r>
        <w:t xml:space="preserve"> (5.11.2015)</w:t>
      </w:r>
    </w:p>
  </w:footnote>
  <w:footnote w:id="25">
    <w:p w14:paraId="6C967213" w14:textId="77777777" w:rsidR="00AE7A57" w:rsidRPr="00BC7529" w:rsidRDefault="00AE7A57" w:rsidP="00BD254C">
      <w:pPr>
        <w:pStyle w:val="Fotnotetekst"/>
        <w:rPr>
          <w:lang w:val="en-US"/>
        </w:rPr>
      </w:pPr>
      <w:r>
        <w:rPr>
          <w:rStyle w:val="Fotnotereferanse"/>
        </w:rPr>
        <w:footnoteRef/>
      </w:r>
      <w:r w:rsidRPr="00BC7529">
        <w:rPr>
          <w:lang w:val="en-US"/>
        </w:rPr>
        <w:t xml:space="preserve"> </w:t>
      </w:r>
      <w:r>
        <w:fldChar w:fldCharType="begin"/>
      </w:r>
      <w:r w:rsidRPr="00BC7529">
        <w:rPr>
          <w:lang w:val="en-US"/>
        </w:rPr>
        <w:instrText xml:space="preserve"> ADDIN EN.CITE &lt;EndNote&gt;&lt;Cite&gt;&lt;Author&gt;Poulsen&lt;/Author&gt;&lt;Year&gt;2008&lt;/Year&gt;&lt;RecNum&gt;296&lt;/RecNum&gt;&lt;DisplayText&gt;Poulsen, &lt;style face="italic"&gt;Dutch Herring: An Environmental History, C. 1600-1860&lt;/style&gt;.&lt;/DisplayText&gt;&lt;record&gt;&lt;rec-number&gt;296&lt;/rec-number&gt;&lt;foreign-keys&gt;&lt;key app="EN" db-id="09e2tzrvetvvddezasbvw59uf5tzae2rfrww" timestamp="1435395802"&gt;296&lt;/key&gt;&lt;/foreign-keys&gt;&lt;ref-type name="Book"&gt;6&lt;/ref-type&gt;&lt;contributors&gt;&lt;authors&gt;&lt;author&gt;Poulsen, B.&lt;/author&gt;&lt;/authors&gt;&lt;/contributors&gt;&lt;titles&gt;&lt;title&gt;Dutch Herring: An Environmental History, C. 1600-1860&lt;/title&gt;&lt;/titles&gt;&lt;dates&gt;&lt;year&gt;2008&lt;/year&gt;&lt;/dates&gt;&lt;publisher&gt;Aksant&lt;/publisher&gt;&lt;isbn&gt;9789052603049&lt;/isbn&gt;&lt;urls&gt;&lt;related-urls&gt;&lt;url&gt;https://books.google.no/books?id=xmngYNeh6UsC&lt;/url&gt;&lt;/related-urls&gt;&lt;/urls&gt;&lt;/record&gt;&lt;/Cite&gt;&lt;/EndNote&gt;</w:instrText>
      </w:r>
      <w:r>
        <w:fldChar w:fldCharType="separate"/>
      </w:r>
      <w:r w:rsidRPr="00BC7529">
        <w:rPr>
          <w:noProof/>
          <w:lang w:val="en-US"/>
        </w:rPr>
        <w:t xml:space="preserve">Poulsen, </w:t>
      </w:r>
      <w:r w:rsidRPr="00BC7529">
        <w:rPr>
          <w:i/>
          <w:noProof/>
          <w:lang w:val="en-US"/>
        </w:rPr>
        <w:t>Dutch Herring: An Environmental History, C. 1600-1860</w:t>
      </w:r>
      <w:r w:rsidRPr="00BC7529">
        <w:rPr>
          <w:noProof/>
          <w:lang w:val="en-US"/>
        </w:rPr>
        <w:t>.</w:t>
      </w:r>
      <w:r>
        <w:fldChar w:fldCharType="end"/>
      </w:r>
      <w:r w:rsidRPr="00BC7529">
        <w:rPr>
          <w:lang w:val="en-US"/>
        </w:rPr>
        <w:t>, s. 228-9.</w:t>
      </w:r>
    </w:p>
  </w:footnote>
  <w:footnote w:id="26">
    <w:p w14:paraId="62A342A7" w14:textId="77777777" w:rsidR="00AE7A57" w:rsidRPr="003717F9" w:rsidRDefault="00AE7A57" w:rsidP="00BD254C">
      <w:pPr>
        <w:pStyle w:val="Fotnotetekst"/>
      </w:pPr>
      <w:r>
        <w:rPr>
          <w:rStyle w:val="Fotnotereferanse"/>
        </w:rPr>
        <w:footnoteRef/>
      </w:r>
      <w:r>
        <w:t xml:space="preserve"> </w:t>
      </w:r>
      <w:r>
        <w:fldChar w:fldCharType="begin"/>
      </w:r>
      <w:r>
        <w:instrText xml:space="preserve"> ADDIN EN.CITE &lt;EndNote&gt;&lt;Cite&gt;&lt;Author&gt;Dyrvik&lt;/Author&gt;&lt;Year&gt;1979&lt;/Year&gt;&lt;RecNum&gt;19&lt;/RecNum&gt;&lt;DisplayText&gt;Dyrvik, &lt;style face="italic"&gt;Norsk Økonomisk Historie 1500-1970&lt;/style&gt;.&lt;/DisplayText&gt;&lt;record&gt;&lt;rec-number&gt;19&lt;/rec-number&gt;&lt;foreign-keys&gt;&lt;key app="EN" db-id="09e2tzrvetvvddezasbvw59uf5tzae2rfrww" timestamp="1347765878"&gt;19&lt;/key&gt;&lt;/foreign-keys&gt;&lt;ref-type name="Book"&gt;6&lt;/ref-type&gt;&lt;contributors&gt;&lt;authors&gt;&lt;author&gt;Dyrvik, Ståle&lt;/author&gt;&lt;/authors&gt;&lt;/contributors&gt;&lt;titles&gt;&lt;title&gt;Norsk økonomisk historie 1500-1970&lt;/title&gt;&lt;/titles&gt;&lt;pages&gt;b. : ill.&lt;/pages&gt;&lt;keywords&gt;&lt;keyword&gt;Economics&lt;/keyword&gt;&lt;keyword&gt;Norge&lt;/keyword&gt;&lt;keyword&gt;økonomisk historie&lt;/keyword&gt;&lt;keyword&gt;Økonomisk utvikling&lt;/keyword&gt;&lt;keyword&gt;Økonomisk historie&lt;/keyword&gt;&lt;keyword&gt;Norge : Økonomisk historie&lt;/keyword&gt;&lt;keyword&gt;Historisk framstilling&lt;/keyword&gt;&lt;keyword&gt;Økonomi&lt;/keyword&gt;&lt;/keywords&gt;&lt;dates&gt;&lt;year&gt;1979&lt;/year&gt;&lt;/dates&gt;&lt;pub-location&gt;Bergen&lt;/pub-location&gt;&lt;publisher&gt;Universitetsforlaget&lt;/publisher&gt;&lt;urls&gt;&lt;/urls&gt;&lt;/record&gt;&lt;/Cite&gt;&lt;/EndNote&gt;</w:instrText>
      </w:r>
      <w:r>
        <w:fldChar w:fldCharType="separate"/>
      </w:r>
      <w:r>
        <w:rPr>
          <w:noProof/>
        </w:rPr>
        <w:t xml:space="preserve">Dyrvik, </w:t>
      </w:r>
      <w:r w:rsidRPr="003717F9">
        <w:rPr>
          <w:i/>
          <w:noProof/>
        </w:rPr>
        <w:t>Norsk Økonomisk Historie 1500-1970</w:t>
      </w:r>
      <w:r>
        <w:rPr>
          <w:noProof/>
        </w:rPr>
        <w:t>.</w:t>
      </w:r>
      <w:r>
        <w:fldChar w:fldCharType="end"/>
      </w:r>
      <w:r>
        <w:t>, s. 94.</w:t>
      </w:r>
    </w:p>
  </w:footnote>
  <w:footnote w:id="27">
    <w:p w14:paraId="2C40F555" w14:textId="77777777" w:rsidR="00AE7A57" w:rsidRPr="00C61FF0" w:rsidRDefault="00AE7A57" w:rsidP="00BD254C">
      <w:pPr>
        <w:pStyle w:val="Fotnotetekst"/>
      </w:pPr>
      <w:r>
        <w:rPr>
          <w:rStyle w:val="Fotnotereferanse"/>
        </w:rPr>
        <w:footnoteRef/>
      </w:r>
      <w:r>
        <w:t xml:space="preserve"> I 1786 gikk om lag 5% av kobberet som ble ført ut av Trondheim til andre steder enn Amsterdam</w:t>
      </w:r>
    </w:p>
  </w:footnote>
  <w:footnote w:id="28">
    <w:p w14:paraId="53109099" w14:textId="77777777" w:rsidR="00AE7A57" w:rsidRDefault="00AE7A57">
      <w:pPr>
        <w:pStyle w:val="Fotnotetekst"/>
      </w:pPr>
      <w:r>
        <w:rPr>
          <w:rStyle w:val="Fotnotereferanse"/>
        </w:rPr>
        <w:footnoteRef/>
      </w:r>
      <w:r>
        <w:t xml:space="preserve"> Det vil alltid være utfordringer knyttet til kategorisering av varer i varegrupper. I dette tilfellet har det tidvis vært en utfordring at det ikke har vært mulig å finne ut hva varen var. Disse er da satt i kategorien ”annet”. Noen varer har også kunnet passe i flere varegrupper. I disse tilfellene har det vært nødvendig å ta valg. Der det har vært usikkerhet, er varene satt i gruppen for ”annet”.</w:t>
      </w:r>
    </w:p>
    <w:p w14:paraId="3D882BCD" w14:textId="77777777" w:rsidR="00AE7A57" w:rsidRPr="00A96297" w:rsidRDefault="00AE7A57">
      <w:pPr>
        <w:pStyle w:val="Fotnotetekst"/>
      </w:pPr>
      <w:r>
        <w:t>Kategoriseringen kan diskuteres, dels fordi noen varer kan passe i flere kategorier, og dels fordi det ikke har vært mulig å finne ut hva en del av varene var.</w:t>
      </w:r>
    </w:p>
  </w:footnote>
  <w:footnote w:id="29">
    <w:p w14:paraId="2C0538BB" w14:textId="77777777" w:rsidR="00AE7A57" w:rsidRPr="00F51AF0" w:rsidRDefault="00AE7A57" w:rsidP="00BD254C">
      <w:pPr>
        <w:pStyle w:val="Fotnotetekst"/>
      </w:pPr>
      <w:r>
        <w:rPr>
          <w:rStyle w:val="Fotnotereferanse"/>
        </w:rPr>
        <w:footnoteRef/>
      </w:r>
      <w:r>
        <w:t xml:space="preserve"> Verdiene sammenfaller ikke helt med tabell 1 fordi tabell 6 inkluderer verdien på reeksporterte varer.</w:t>
      </w:r>
    </w:p>
  </w:footnote>
  <w:footnote w:id="30">
    <w:p w14:paraId="5F5E2EEE" w14:textId="77777777" w:rsidR="00AE7A57" w:rsidRPr="00347AFC" w:rsidRDefault="00AE7A57">
      <w:pPr>
        <w:pStyle w:val="Fotnotetekst"/>
      </w:pPr>
      <w:r>
        <w:rPr>
          <w:rStyle w:val="Fotnotereferanse"/>
        </w:rPr>
        <w:footnoteRef/>
      </w:r>
      <w:r>
        <w:t xml:space="preserve"> Det ligger utenfor denne artikkelen å se på hvordan korninnførselen endret seg med opphevelsen av konrmonopolet i 1788. Det er her likevel relevant å nevne at John Herstads studie av kornmonopolet har avdekket både økt kornimport til Norge i siste del av 1700-tallet, samt økt norsk og dansk kornproduksjon. </w:t>
      </w:r>
      <w:r>
        <w:fldChar w:fldCharType="begin"/>
      </w:r>
      <w:r>
        <w:instrText xml:space="preserve"> ADDIN EN.CITE &lt;EndNote&gt;&lt;Cite&gt;&lt;Author&gt;Herstad&lt;/Author&gt;&lt;Year&gt;2000&lt;/Year&gt;&lt;RecNum&gt;10&lt;/RecNum&gt;&lt;DisplayText&gt;Herstad, &lt;style face="italic"&gt;I Helstatens Grep. Kornmonopolet 1735-88&lt;/style&gt;, 8.&lt;/DisplayText&gt;&lt;record&gt;&lt;rec-number&gt;10&lt;/rec-number&gt;&lt;foreign-keys&gt;&lt;key app="EN" db-id="09e2tzrvetvvddezasbvw59uf5tzae2rfrww" timestamp="1343048425"&gt;10&lt;/key&gt;&lt;/foreign-keys&gt;&lt;ref-type name="Book"&gt;6&lt;/ref-type&gt;&lt;contributors&gt;&lt;authors&gt;&lt;author&gt;Herstad, John&lt;/author&gt;&lt;/authors&gt;&lt;subsidiary-authors&gt;&lt;author&gt;I helstatens grep&lt;/author&gt;&lt;/subsidiary-authors&gt;&lt;/contributors&gt;&lt;titles&gt;&lt;title&gt;I helstatens grep. Kornmonopolet 1735-88&lt;/title&gt;&lt;secondary-title&gt;Riksarkivarens skriftserie&lt;/secondary-title&gt;&lt;/titles&gt;&lt;volume&gt;8&lt;/volume&gt;&lt;dates&gt;&lt;year&gt;2000&lt;/year&gt;&lt;/dates&gt;&lt;publisher&gt;Riksarkivet&lt;/publisher&gt;&lt;urls&gt;&lt;/urls&gt;&lt;/record&gt;&lt;/Cite&gt;&lt;/EndNote&gt;</w:instrText>
      </w:r>
      <w:r>
        <w:fldChar w:fldCharType="separate"/>
      </w:r>
      <w:r>
        <w:rPr>
          <w:noProof/>
        </w:rPr>
        <w:t xml:space="preserve">Herstad, </w:t>
      </w:r>
      <w:r w:rsidRPr="00671B17">
        <w:rPr>
          <w:i/>
          <w:noProof/>
        </w:rPr>
        <w:t>I Helstatens Grep. Kornmonopolet 1735-88</w:t>
      </w:r>
      <w:r>
        <w:rPr>
          <w:noProof/>
        </w:rPr>
        <w:t>, 8.</w:t>
      </w:r>
      <w:r>
        <w:fldChar w:fldCharType="end"/>
      </w:r>
      <w:r>
        <w:t>, s. 200-8.</w:t>
      </w:r>
    </w:p>
  </w:footnote>
  <w:footnote w:id="31">
    <w:p w14:paraId="3B3B47DD" w14:textId="77777777" w:rsidR="00AE7A57" w:rsidRPr="00920393" w:rsidRDefault="00AE7A57" w:rsidP="00BD254C">
      <w:pPr>
        <w:pStyle w:val="Fotnotetekst"/>
        <w:rPr>
          <w:lang w:val="en-US"/>
        </w:rPr>
      </w:pPr>
      <w:r>
        <w:rPr>
          <w:rStyle w:val="Fotnotereferanse"/>
        </w:rPr>
        <w:footnoteRef/>
      </w:r>
      <w:r>
        <w:t xml:space="preserve"> Det har ikke vært plass til å gjøre noen nærstudie av disse</w:t>
      </w:r>
      <w:r w:rsidRPr="004736F3">
        <w:t>. For ytterligere studier av disse, se f.eks</w:t>
      </w:r>
      <w:r>
        <w:t xml:space="preserve"> </w:t>
      </w:r>
      <w:r w:rsidRPr="004736F3">
        <w:t>.</w:t>
      </w:r>
      <w:r w:rsidRPr="004736F3">
        <w:fldChar w:fldCharType="begin"/>
      </w:r>
      <w:r w:rsidRPr="004736F3">
        <w:instrText xml:space="preserve"> ADDIN EN.CITE &lt;EndNote&gt;&lt;Cite&gt;&lt;Author&gt;Hutchison&lt;/Author&gt;&lt;Year&gt;2011&lt;/Year&gt;&lt;RecNum&gt;116&lt;/RecNum&gt;&lt;DisplayText&gt;Ragnhild Hutchison, &amp;quot;Bites, Nibbles, Sips and Puffs: New Exotic Goods in Norway in the 18th and the First Half of the 19th Century 1,&amp;quot; &lt;style face="italic"&gt;Scandinavian journal of history&lt;/style&gt; 36, no. 2 (2011).&lt;/DisplayText&gt;&lt;record&gt;&lt;rec-number&gt;116&lt;/rec-number&gt;&lt;foreign-keys&gt;&lt;key app="EN" db-id="09e2tzrvetvvddezasbvw59uf5tzae2rfrww" timestamp="1364732103"&gt;116&lt;/key&gt;&lt;/foreign-keys&gt;&lt;ref-type name="Journal Article"&gt;17&lt;/ref-type&gt;&lt;contributors&gt;&lt;authors&gt;&lt;author&gt;Hutchison, Ragnhild&lt;/author&gt;&lt;/authors&gt;&lt;/contributors&gt;&lt;titles&gt;&lt;title&gt;Bites, Nibbles, Sips and Puffs: new exotic goods in Norway in the 18th and the first half of the 19th century 1&lt;/title&gt;&lt;secondary-title&gt;Scandinavian journal of history&lt;/secondary-title&gt;&lt;/titles&gt;&lt;periodical&gt;&lt;full-title&gt;Scandinavian journal of history&lt;/full-title&gt;&lt;/periodical&gt;&lt;pages&gt;156-185&lt;/pages&gt;&lt;volume&gt;36&lt;/volume&gt;&lt;number&gt;2&lt;/number&gt;&lt;dates&gt;&lt;year&gt;2011&lt;/year&gt;&lt;/dates&gt;&lt;isbn&gt;0346-8755&lt;/isbn&gt;&lt;urls&gt;&lt;/urls&gt;&lt;/record&gt;&lt;/Cite&gt;&lt;/EndNote&gt;</w:instrText>
      </w:r>
      <w:r w:rsidRPr="004736F3">
        <w:fldChar w:fldCharType="separate"/>
      </w:r>
      <w:r w:rsidRPr="00920393">
        <w:rPr>
          <w:noProof/>
          <w:lang w:val="en-US"/>
        </w:rPr>
        <w:t xml:space="preserve">Ragnhild Hutchison, "Bites, Nibbles, Sips and Puffs: New Exotic Goods in Norway in the 18th and the First Half of the 19th Century 1," </w:t>
      </w:r>
      <w:r w:rsidRPr="00920393">
        <w:rPr>
          <w:i/>
          <w:noProof/>
          <w:lang w:val="en-US"/>
        </w:rPr>
        <w:t>Scandinavian journal of history</w:t>
      </w:r>
      <w:r w:rsidRPr="00920393">
        <w:rPr>
          <w:noProof/>
          <w:lang w:val="en-US"/>
        </w:rPr>
        <w:t xml:space="preserve"> 36, no. 2 (2011).</w:t>
      </w:r>
      <w:r w:rsidRPr="004736F3">
        <w:fldChar w:fldCharType="end"/>
      </w:r>
    </w:p>
  </w:footnote>
  <w:footnote w:id="32">
    <w:p w14:paraId="6C40B63C" w14:textId="77777777" w:rsidR="00AE7A57" w:rsidRPr="006C58CD" w:rsidRDefault="00AE7A57" w:rsidP="00960B09">
      <w:r>
        <w:rPr>
          <w:rStyle w:val="Fotnotereferanse"/>
        </w:rPr>
        <w:footnoteRef/>
      </w:r>
      <w:r>
        <w:t xml:space="preserve"> </w:t>
      </w:r>
      <w:r w:rsidRPr="006C58CD">
        <w:rPr>
          <w:sz w:val="20"/>
          <w:szCs w:val="20"/>
        </w:rPr>
        <w:t>At importkornet var viktig, sees klart ved å se andelen det utgjorde av ett tilfeldig års totale korninnførsel</w:t>
      </w:r>
      <w:r>
        <w:rPr>
          <w:sz w:val="20"/>
          <w:szCs w:val="20"/>
        </w:rPr>
        <w:t xml:space="preserve"> (altså kotrn innført både fra fremmede steder og fra andre deler av det dansk-norske riket)</w:t>
      </w:r>
      <w:r w:rsidRPr="006C58CD">
        <w:rPr>
          <w:sz w:val="20"/>
          <w:szCs w:val="20"/>
        </w:rPr>
        <w:t>. Ser man for eksempel på 1786, utgjorde importkornet om lag 80% av de</w:t>
      </w:r>
      <w:r>
        <w:rPr>
          <w:sz w:val="20"/>
          <w:szCs w:val="20"/>
        </w:rPr>
        <w:t>n sjøveise korninnførselen til</w:t>
      </w:r>
      <w:r w:rsidRPr="006C58CD">
        <w:rPr>
          <w:sz w:val="20"/>
          <w:szCs w:val="20"/>
        </w:rPr>
        <w:t xml:space="preserve"> Bergen, 95% av den til  Trondheim 95%  og 44% av den til Christiania 44%. I praksis kunne importkonet som kom til Bergen dette året fø om lag 7200 hushold, til Trondheim 2300 og Christiania om lag 1200.</w:t>
      </w:r>
    </w:p>
  </w:footnote>
  <w:footnote w:id="33">
    <w:p w14:paraId="099C0A8B" w14:textId="37E2754D" w:rsidR="00AE7A57" w:rsidRPr="006513ED" w:rsidRDefault="00AE7A57" w:rsidP="00960B09">
      <w:pPr>
        <w:pStyle w:val="Fotnotetekst"/>
      </w:pPr>
      <w:r>
        <w:rPr>
          <w:rStyle w:val="Fotnotereferanse"/>
        </w:rPr>
        <w:footnoteRef/>
      </w:r>
      <w:r>
        <w:t xml:space="preserve"> </w:t>
      </w:r>
      <w:r>
        <w:fldChar w:fldCharType="begin"/>
      </w:r>
      <w:r>
        <w:instrText xml:space="preserve"> ADDIN EN.CITE &lt;EndNote&gt;&lt;Cite&gt;&lt;Author&gt;Hutchison&lt;/Author&gt;&lt;Year&gt;2014&lt;/Year&gt;&lt;RecNum&gt;181&lt;/RecNum&gt;&lt;DisplayText&gt;Ragnhild Hutchison, &amp;quot;Christianias Fremvekst Og Bergens Relative Stagnasjon - I Lys Av Hendelsene I 1814,&amp;quot; in &lt;style face="italic"&gt;Grunnloven og regionene&lt;/style&gt;, ed. Ida Bull og Jacob Maliks(Akademika forlag2014).&lt;/DisplayText&gt;&lt;record&gt;&lt;rec-number&gt;181&lt;/rec-number&gt;&lt;foreign-keys&gt;&lt;key app="EN" db-id="09e2tzrvetvvddezasbvw59uf5tzae2rfrww" timestamp="1371402432"&gt;181&lt;/key&gt;&lt;/foreign-keys&gt;&lt;ref-type name="Unpublished Work"&gt;34&lt;/ref-type&gt;&lt;contributors&gt;&lt;authors&gt;&lt;author&gt;Hutchison, Ragnhild&lt;/author&gt;&lt;/authors&gt;&lt;secondary-authors&gt;&lt;author&gt;Ida Bull og Jacob Maliks&lt;/author&gt;&lt;/secondary-authors&gt;&lt;/contributors&gt;&lt;titles&gt;&lt;title&gt;Christianias fremvekst og Bergens relative stagnasjon - i lys av hendelsene i 1814&lt;/title&gt;&lt;secondary-title&gt;Grunnloven og regionene&lt;/secondary-title&gt;&lt;short-title&gt;Christianias fremvekst&lt;/short-title&gt;&lt;/titles&gt;&lt;dates&gt;&lt;year&gt;2014&lt;/year&gt;&lt;/dates&gt;&lt;pub-location&gt;Akademika forlag&lt;/pub-location&gt;&lt;urls&gt;&lt;/urls&gt;&lt;/record&gt;&lt;/Cite&gt;&lt;/EndNote&gt;</w:instrText>
      </w:r>
      <w:r>
        <w:fldChar w:fldCharType="separate"/>
      </w:r>
      <w:r>
        <w:rPr>
          <w:noProof/>
        </w:rPr>
        <w:t xml:space="preserve">Ragnhild Hutchison, "Christianias Fremvekst Og Bergens Relative Stagnasjon - I Lys Av Hendelsene I 1814," in </w:t>
      </w:r>
      <w:r w:rsidRPr="00044E9E">
        <w:rPr>
          <w:i/>
          <w:noProof/>
        </w:rPr>
        <w:t>Grunnloven og regionene</w:t>
      </w:r>
      <w:r>
        <w:rPr>
          <w:noProof/>
        </w:rPr>
        <w:t>, ed. Ida Bull og Jacob Maliks(Akademika forlag2014).</w:t>
      </w:r>
      <w:r>
        <w:fldChar w:fldCharType="end"/>
      </w:r>
    </w:p>
  </w:footnote>
  <w:footnote w:id="34">
    <w:p w14:paraId="424D3BF4" w14:textId="2ABB990D" w:rsidR="00AE7A57" w:rsidRPr="004427B5" w:rsidRDefault="00AE7A57" w:rsidP="00BD254C">
      <w:pPr>
        <w:pStyle w:val="Fotnotetekst"/>
        <w:rPr>
          <w:lang w:val="en-GB"/>
        </w:rPr>
      </w:pPr>
      <w:r>
        <w:rPr>
          <w:rStyle w:val="Fotnotereferanse"/>
        </w:rPr>
        <w:footnoteRef/>
      </w:r>
      <w:r w:rsidRPr="004427B5">
        <w:rPr>
          <w:lang w:val="en-GB"/>
        </w:rPr>
        <w:t xml:space="preserve"> </w:t>
      </w:r>
      <w:r>
        <w:fldChar w:fldCharType="begin"/>
      </w:r>
      <w:r w:rsidRPr="004427B5">
        <w:rPr>
          <w:lang w:val="en-GB"/>
        </w:rPr>
        <w:instrText xml:space="preserve"> ADDIN EN.CITE &lt;EndNote&gt;&lt;Cite&gt;&lt;Author&gt;Hutchison&lt;/Author&gt;&lt;Year&gt;2012&lt;/Year&gt;&lt;RecNum&gt;115&lt;/RecNum&gt;&lt;DisplayText&gt;&amp;quot;The Norwegian and the Baltic Timber Trade to Britain 1780-1835 and Its Interconnections,&amp;quot; Vol. 37, No. 5(2012)(2012).&lt;/DisplayText&gt;&lt;record&gt;&lt;rec-number&gt;115&lt;/rec-number&gt;&lt;foreign-keys&gt;&lt;key app="EN" db-id="09e2tzrvetvvddezasbvw59uf5tzae2rfrww" timestamp="1364731919"&gt;115&lt;/key&gt;&lt;/foreign-keys&gt;&lt;ref-type name="Journal Article"&gt;17&lt;/ref-type&gt;&lt;contributors&gt;&lt;authors&gt;&lt;author&gt;Hutchison, Ragnhild&lt;/author&gt;&lt;/authors&gt;&lt;/contributors&gt;&lt;titles&gt;&lt;title&gt;The Norwegian and the Baltic timber trade to Britain 1780-1835 and its interconnections&lt;/title&gt;&lt;short-title&gt;Norwegian and Baltic timber trade&lt;/short-title&gt;&lt;/titles&gt;&lt;pages&gt;S. 578-599&lt;/pages&gt;&lt;volume&gt;Vol. 37, No. 5(2012)&lt;/volume&gt;&lt;keywords&gt;&lt;keyword&gt;Trelasthandel&lt;/keyword&gt;&lt;keyword&gt;Handel&lt;/keyword&gt;&lt;keyword&gt;Storbritannia&lt;/keyword&gt;&lt;keyword&gt;Baltiske land&lt;/keyword&gt;&lt;keyword&gt;Norge&lt;/keyword&gt;&lt;keyword&gt;KW&lt;/keyword&gt;&lt;keyword&gt;- Tømmer&lt;/keyword&gt;&lt;/keywords&gt;&lt;dates&gt;&lt;year&gt;2012&lt;/year&gt;&lt;/dates&gt;&lt;pub-location&gt;[London]&lt;/pub-location&gt;&lt;publisher&gt;Routledge&lt;/publisher&gt;&lt;urls&gt;&lt;/urls&gt;&lt;/record&gt;&lt;/Cite&gt;&lt;/EndNote&gt;</w:instrText>
      </w:r>
      <w:r>
        <w:fldChar w:fldCharType="separate"/>
      </w:r>
      <w:r w:rsidRPr="004427B5">
        <w:rPr>
          <w:noProof/>
          <w:lang w:val="en-GB"/>
        </w:rPr>
        <w:t>"The Norwegian and the Baltic Timber Trade to Britain 1780-1835 and Its Interconnections," Vol. 37, No. 5(2012)(2012).</w:t>
      </w:r>
      <w:r>
        <w:fldChar w:fldCharType="end"/>
      </w:r>
    </w:p>
  </w:footnote>
  <w:footnote w:id="35">
    <w:p w14:paraId="2801E818" w14:textId="6418B431" w:rsidR="00AE7A57" w:rsidRPr="00FA2F77" w:rsidRDefault="00AE7A57">
      <w:pPr>
        <w:pStyle w:val="Fotnotetekst"/>
      </w:pPr>
      <w:r>
        <w:rPr>
          <w:rStyle w:val="Fotnotereferanse"/>
        </w:rPr>
        <w:footnoteRef/>
      </w:r>
      <w:r>
        <w:t xml:space="preserve"> Noen eksempler er </w:t>
      </w:r>
      <w:r>
        <w:fldChar w:fldCharType="begin"/>
      </w:r>
      <w:r>
        <w:instrText xml:space="preserve"> ADDIN EN.CITE &lt;EndNote&gt;&lt;Cite&gt;&lt;Author&gt;Vogt&lt;/Author&gt;&lt;Year&gt;1922&lt;/Year&gt;&lt;RecNum&gt;200&lt;/RecNum&gt;&lt;DisplayText&gt;Nils Vogt, Jacob S. Worm-Müller, and sparebank Christiania, Christiania Sparebank Gjennem Hundrede Aar : 1822-1922, (Christiania: Banken, 1922).&lt;/DisplayText&gt;&lt;record&gt;&lt;rec-number&gt;200&lt;/rec-number&gt;&lt;foreign-keys&gt;&lt;key app="EN" db-id="09e2tzrvetvvddezasbvw59uf5tzae2rfrww" timestamp="1447654067"&gt;200&lt;/key&gt;&lt;/foreign-keys&gt;&lt;ref-type name="Electronic Book"&gt;44&lt;/ref-type&gt;&lt;contributors&gt;&lt;authors&gt;&lt;author&gt;Vogt, Nils&lt;/author&gt;&lt;author&gt;Worm-Müller, Jacob S.&lt;/author&gt;&lt;author&gt;Christiania, sparebank&lt;/author&gt;&lt;/authors&gt;&lt;/contributors&gt;&lt;titles&gt;&lt;title&gt;Christiania sparebank gjennem hundrede aar : 1822-1922&lt;/title&gt;&lt;/titles&gt;&lt;keywords&gt;&lt;keyword&gt;Christiania sparebank&lt;/keyword&gt;&lt;keyword&gt;oslo&lt;/keyword&gt;&lt;keyword&gt;christiania&lt;/keyword&gt;&lt;keyword&gt;kristiania&lt;/keyword&gt;&lt;keyword&gt;bedriftshistorie&lt;/keyword&gt;&lt;keyword&gt;norge&lt;/keyword&gt;&lt;/keywords&gt;&lt;dates&gt;&lt;year&gt;1922&lt;/year&gt;&lt;/dates&gt;&lt;pub-location&gt;Christiania&lt;/pub-location&gt;&lt;publisher&gt;Banken&lt;/publisher&gt;&lt;urls&gt;&lt;/urls&gt;&lt;/record&gt;&lt;/Cite&gt;&lt;/EndNote&gt;</w:instrText>
      </w:r>
      <w:r>
        <w:fldChar w:fldCharType="separate"/>
      </w:r>
      <w:r>
        <w:rPr>
          <w:noProof/>
        </w:rPr>
        <w:t>Nils Vogt, Jacob S. Worm-Müller, and sparebank Christiania, Christiania Sparebank Gjennem Hundrede Aar : 1822-1922, (Christiania: Banken, 1922).</w:t>
      </w:r>
      <w:r>
        <w:fldChar w:fldCharType="end"/>
      </w:r>
      <w:r>
        <w:t xml:space="preserve">; </w:t>
      </w:r>
      <w:r>
        <w:fldChar w:fldCharType="begin"/>
      </w:r>
      <w:r>
        <w:instrText xml:space="preserve"> ADDIN EN.CITE &lt;EndNote&gt;&lt;Cite&gt;&lt;Author&gt;Sogner&lt;/Author&gt;&lt;Year&gt;2001&lt;/Year&gt;&lt;RecNum&gt;126&lt;/RecNum&gt;&lt;DisplayText&gt;Knut Sogner and Sverre A. Christensen, &lt;style face="italic"&gt;Plankeadel: Kiær- Og Solberg-Familien under Den 2. Industrielle Revolusjon&lt;/style&gt;(Oslo: Andresen &amp;amp; Butenschøn for Handelshøyskolen BI, 2001).&lt;/DisplayText&gt;&lt;record&gt;&lt;rec-number&gt;126&lt;/rec-number&gt;&lt;foreign-keys&gt;&lt;key app="EN" db-id="09e2tzrvetvvddezasbvw59uf5tzae2rfrww" timestamp="1364734746"&gt;126&lt;/key&gt;&lt;/foreign-keys&gt;&lt;ref-type name="Book"&gt;6&lt;/ref-type&gt;&lt;contributors&gt;&lt;authors&gt;&lt;author&gt;Sogner, Knut&lt;/author&gt;&lt;author&gt;Christensen, Sverre A.&lt;/author&gt;&lt;/authors&gt;&lt;/contributors&gt;&lt;titles&gt;&lt;title&gt;Plankeadel: Kiær- og Solberg-familien under den 2. industrielle revolusjon&lt;/title&gt;&lt;/titles&gt;&lt;pages&gt;319 s. : ill.&lt;/pages&gt;&lt;keywords&gt;&lt;keyword&gt;Kiær&lt;/keyword&gt;&lt;keyword&gt;Solberg&lt;/keyword&gt;&lt;keyword&gt;Dubrowka&lt;/keyword&gt;&lt;keyword&gt;Treforedling&lt;/keyword&gt;&lt;keyword&gt;Industrihistorie&lt;/keyword&gt;&lt;keyword&gt;Slektshistorie&lt;/keyword&gt;&lt;keyword&gt;Industrihistorie. Norge&lt;/keyword&gt;&lt;keyword&gt;Næringsliv. Norge&lt;/keyword&gt;&lt;keyword&gt;Treindustri.&lt;/keyword&gt;&lt;keyword&gt;Norge&lt;/keyword&gt;&lt;keyword&gt;Fredrikstad&lt;/keyword&gt;&lt;keyword&gt;Økonomisk historie. Norge&lt;/keyword&gt;&lt;keyword&gt;Spesifikke bedrifter&lt;/keyword&gt;&lt;keyword&gt;1800-tallet&lt;/keyword&gt;&lt;keyword&gt;Næringsliv&lt;/keyword&gt;&lt;keyword&gt;Industri&lt;/keyword&gt;&lt;keyword&gt;Drammen&lt;/keyword&gt;&lt;keyword&gt;Økonomisk politikk&lt;/keyword&gt;&lt;keyword&gt;1900-tallet&lt;/keyword&gt;&lt;keyword&gt;Historie&lt;/keyword&gt;&lt;/keywords&gt;&lt;dates&gt;&lt;year&gt;2001&lt;/year&gt;&lt;/dates&gt;&lt;pub-location&gt;Oslo&lt;/pub-location&gt;&lt;publisher&gt;Andresen &amp;amp; Butenschøn for Handelshøyskolen BI&lt;/publisher&gt;&lt;isbn&gt;82-7694-078-1&lt;/isbn&gt;&lt;urls&gt;&lt;/urls&gt;&lt;/record&gt;&lt;/Cite&gt;&lt;/EndNote&gt;</w:instrText>
      </w:r>
      <w:r>
        <w:fldChar w:fldCharType="separate"/>
      </w:r>
      <w:r>
        <w:rPr>
          <w:noProof/>
        </w:rPr>
        <w:t xml:space="preserve">Knut Sogner and Sverre A. Christensen, </w:t>
      </w:r>
      <w:r w:rsidRPr="00044E9E">
        <w:rPr>
          <w:i/>
          <w:noProof/>
        </w:rPr>
        <w:t>Plankeadel: Kiær- Og Solberg-Familien under Den 2. Industrielle Revolusjon</w:t>
      </w:r>
      <w:r>
        <w:rPr>
          <w:noProof/>
        </w:rPr>
        <w:t>(Oslo: Andresen &amp; Butenschøn for Handelshøyskolen BI, 2001).</w:t>
      </w:r>
      <w:r>
        <w:fldChar w:fldCharType="end"/>
      </w:r>
      <w:r>
        <w:t xml:space="preserve">; </w:t>
      </w:r>
      <w:r>
        <w:fldChar w:fldCharType="begin"/>
      </w:r>
      <w:r>
        <w:instrText xml:space="preserve"> ADDIN EN.CITE &lt;EndNote&gt;&lt;Cite&gt;&lt;Author&gt;Collett&lt;/Author&gt;&lt;Year&gt;2008&lt;/Year&gt;&lt;RecNum&gt;199&lt;/RecNum&gt;&lt;DisplayText&gt;John Peter Collett and Bård Frydenlund, Christianias Handelspatrisiat : En Elite I 1700-Tallets Norge, (Oslo: Andresen &amp;amp; Butenschøn, 2008).&lt;/DisplayText&gt;&lt;record&gt;&lt;rec-number&gt;199&lt;/rec-number&gt;&lt;foreign-keys&gt;&lt;key app="EN" db-id="09e2tzrvetvvddezasbvw59uf5tzae2rfrww" timestamp="1447653918"&gt;199&lt;/key&gt;&lt;/foreign-keys&gt;&lt;ref-type name="Electronic Book"&gt;44&lt;/ref-type&gt;&lt;contributors&gt;&lt;authors&gt;&lt;author&gt;Collett, John Peter&lt;/author&gt;&lt;author&gt;Frydenlund, Bård&lt;/author&gt;&lt;/authors&gt;&lt;/contributors&gt;&lt;titles&gt;&lt;title&gt;Christianias handelspatrisiat : en elite i 1700-tallets Norge&lt;/title&gt;&lt;/titles&gt;&lt;keywords&gt;&lt;keyword&gt;Oslo&lt;/keyword&gt;&lt;keyword&gt;christiania&lt;/keyword&gt;&lt;keyword&gt;lokalhistorie&lt;/keyword&gt;&lt;/keywords&gt;&lt;dates&gt;&lt;year&gt;2008&lt;/year&gt;&lt;/dates&gt;&lt;pub-location&gt;Oslo&lt;/pub-location&gt;&lt;publisher&gt;Andresen &amp;amp; Butenschøn&lt;/publisher&gt;&lt;urls&gt;&lt;/urls&gt;&lt;/record&gt;&lt;/Cite&gt;&lt;/EndNote&gt;</w:instrText>
      </w:r>
      <w:r>
        <w:fldChar w:fldCharType="separate"/>
      </w:r>
      <w:r>
        <w:rPr>
          <w:noProof/>
        </w:rPr>
        <w:t>John Peter Collett and Bård Frydenlund, Christianias Handelspatrisiat : En Elite I 1700-Tallets Norge, (Oslo: Andresen &amp; Butenschøn, 2008).</w:t>
      </w:r>
      <w:r>
        <w:fldChar w:fldCharType="end"/>
      </w:r>
      <w:r>
        <w:br/>
      </w:r>
    </w:p>
  </w:footnote>
  <w:footnote w:id="36">
    <w:p w14:paraId="6C319C22" w14:textId="77777777" w:rsidR="00AE7A57" w:rsidRPr="00A83637" w:rsidRDefault="00AE7A57" w:rsidP="0016787C">
      <w:pPr>
        <w:pStyle w:val="Fotnotetekst"/>
      </w:pPr>
      <w:r>
        <w:rPr>
          <w:rStyle w:val="Fotnotereferanse"/>
        </w:rPr>
        <w:footnoteRef/>
      </w:r>
      <w:r w:rsidRPr="00A83637">
        <w:t xml:space="preserve"> Suphellen, S. Trondheims historie, b.d. </w:t>
      </w:r>
      <w:r>
        <w:t>2, s. 306-334. På SSB er det for tiden i gang et forskningsprosjekt som ser på ulikhet i Norge fra 1789. Det kan forventes at det prosjektet vil kunne være med på å kaste mer lys på fordelingen av handelsoverskuddet fra den norske utenrikshandelen.</w:t>
      </w:r>
    </w:p>
  </w:footnote>
  <w:footnote w:id="37">
    <w:p w14:paraId="1F250C4F" w14:textId="66A79231" w:rsidR="00AE7A57" w:rsidRPr="0061280F" w:rsidRDefault="00AE7A57">
      <w:pPr>
        <w:pStyle w:val="Fotnotetekst"/>
        <w:rPr>
          <w:lang w:val="en-GB"/>
        </w:rPr>
      </w:pPr>
      <w:r>
        <w:rPr>
          <w:rStyle w:val="Fotnotereferanse"/>
        </w:rPr>
        <w:footnoteRef/>
      </w:r>
      <w:r w:rsidRPr="0061280F">
        <w:rPr>
          <w:lang w:val="en-GB"/>
        </w:rPr>
        <w:t xml:space="preserve"> </w:t>
      </w:r>
      <w:r>
        <w:rPr>
          <w:lang w:val="en-GB"/>
        </w:rPr>
        <w:fldChar w:fldCharType="begin"/>
      </w:r>
      <w:r>
        <w:rPr>
          <w:lang w:val="en-GB"/>
        </w:rPr>
        <w:instrText xml:space="preserve"> ADDIN EN.CITE &lt;EndNote&gt;&lt;Cite&gt;&lt;Author&gt;Tveite&lt;/Author&gt;&lt;Year&gt;1969&lt;/Year&gt;&lt;RecNum&gt;201&lt;/RecNum&gt;&lt;DisplayText&gt;Stein Tveite, &amp;quot;The Norwegian Textile Market in the 18th Century,&amp;quot; &lt;style face="italic"&gt;Scandinavian journal of history&lt;/style&gt; 17, no. 2 (1969).&lt;/DisplayText&gt;&lt;record&gt;&lt;rec-number&gt;201&lt;/rec-number&gt;&lt;foreign-keys&gt;&lt;key app="EN" db-id="09e2tzrvetvvddezasbvw59uf5tzae2rfrww" timestamp="1447654624"&gt;201&lt;/key&gt;&lt;/foreign-keys&gt;&lt;ref-type name="Journal Article"&gt;17&lt;/ref-type&gt;&lt;contributors&gt;&lt;authors&gt;&lt;author&gt;Tveite, Stein&lt;/author&gt;&lt;/authors&gt;&lt;/contributors&gt;&lt;titles&gt;&lt;title&gt;The Norwegian textile market in the 18th century&lt;/title&gt;&lt;secondary-title&gt;Scandinavian journal of history&lt;/secondary-title&gt;&lt;/titles&gt;&lt;periodical&gt;&lt;full-title&gt;Scandinavian journal of history&lt;/full-title&gt;&lt;/periodical&gt;&lt;volume&gt;17&lt;/volume&gt;&lt;number&gt;2&lt;/number&gt;&lt;dates&gt;&lt;year&gt;1969&lt;/year&gt;&lt;/dates&gt;&lt;urls&gt;&lt;/urls&gt;&lt;/record&gt;&lt;/Cite&gt;&lt;/EndNote&gt;</w:instrText>
      </w:r>
      <w:r>
        <w:rPr>
          <w:lang w:val="en-GB"/>
        </w:rPr>
        <w:fldChar w:fldCharType="separate"/>
      </w:r>
      <w:r>
        <w:rPr>
          <w:noProof/>
          <w:lang w:val="en-GB"/>
        </w:rPr>
        <w:t xml:space="preserve">Stein Tveite, "The Norwegian Textile Market in the 18th Century," </w:t>
      </w:r>
      <w:r w:rsidRPr="008A2976">
        <w:rPr>
          <w:i/>
          <w:noProof/>
          <w:lang w:val="en-GB"/>
        </w:rPr>
        <w:t>Scandinavian journal of history</w:t>
      </w:r>
      <w:r>
        <w:rPr>
          <w:noProof/>
          <w:lang w:val="en-GB"/>
        </w:rPr>
        <w:t xml:space="preserve"> 17, no. 2 (1969).</w:t>
      </w:r>
      <w:r>
        <w:rPr>
          <w:lang w:val="en-GB"/>
        </w:rPr>
        <w:fldChar w:fldCharType="end"/>
      </w:r>
      <w:r>
        <w:rPr>
          <w:lang w:val="en-GB"/>
        </w:rPr>
        <w:t xml:space="preserve">; Temanummer “Forbruk”, </w:t>
      </w:r>
      <w:r w:rsidRPr="008A2976">
        <w:rPr>
          <w:i/>
          <w:lang w:val="en-GB"/>
        </w:rPr>
        <w:t>Heimen</w:t>
      </w:r>
      <w:r>
        <w:rPr>
          <w:lang w:val="en-GB"/>
        </w:rPr>
        <w:t xml:space="preserve"> nr. 4/2009.</w:t>
      </w:r>
    </w:p>
  </w:footnote>
  <w:footnote w:id="38">
    <w:p w14:paraId="17A0AA8B" w14:textId="6AC4A7A0" w:rsidR="00AE7A57" w:rsidRPr="0061280F" w:rsidRDefault="00AE7A57">
      <w:pPr>
        <w:pStyle w:val="Fotnotetekst"/>
        <w:rPr>
          <w:lang w:val="en-GB"/>
        </w:rPr>
      </w:pPr>
      <w:r>
        <w:rPr>
          <w:rStyle w:val="Fotnotereferanse"/>
        </w:rPr>
        <w:footnoteRef/>
      </w:r>
      <w:r>
        <w:rPr>
          <w:lang w:val="en-GB"/>
        </w:rPr>
        <w:t xml:space="preserve"> Se eksempelvis: </w:t>
      </w:r>
      <w:r>
        <w:rPr>
          <w:lang w:val="en-GB"/>
        </w:rPr>
        <w:fldChar w:fldCharType="begin"/>
      </w:r>
      <w:r>
        <w:rPr>
          <w:lang w:val="en-GB"/>
        </w:rPr>
        <w:instrText xml:space="preserve"> ADDIN EN.CITE &lt;EndNote&gt;&lt;Cite&gt;&lt;Author&gt;Berg&lt;/Author&gt;&lt;Year&gt;2004&lt;/Year&gt;&lt;RecNum&gt;185&lt;/RecNum&gt;&lt;DisplayText&gt;Maxine Berg, &amp;quot;In Pursuit of Luxury: Global History and British Consumer Goods in the Eighteenth Century,&amp;quot; &lt;style face="italic"&gt;Past &amp;amp; present&lt;/style&gt; 182, no. 1 (2004).&lt;/DisplayText&gt;&lt;record&gt;&lt;rec-number&gt;185&lt;/rec-number&gt;&lt;foreign-keys&gt;&lt;key app="EN" db-id="09e2tzrvetvvddezasbvw59uf5tzae2rfrww" timestamp="1388396105"&gt;185&lt;/key&gt;&lt;/foreign-keys&gt;&lt;ref-type name="Journal Article"&gt;17&lt;/ref-type&gt;&lt;contributors&gt;&lt;authors&gt;&lt;author&gt;Berg, Maxine&lt;/author&gt;&lt;/authors&gt;&lt;/contributors&gt;&lt;titles&gt;&lt;title&gt;In Pursuit of Luxury: Global History and British Consumer Goods in the Eighteenth Century&lt;/title&gt;&lt;secondary-title&gt;Past &amp;amp; present&lt;/secondary-title&gt;&lt;/titles&gt;&lt;periodical&gt;&lt;full-title&gt;Past &amp;amp; present&lt;/full-title&gt;&lt;/periodical&gt;&lt;pages&gt;85-142&lt;/pages&gt;&lt;volume&gt;182&lt;/volume&gt;&lt;number&gt;1&lt;/number&gt;&lt;dates&gt;&lt;year&gt;2004&lt;/year&gt;&lt;pub-dates&gt;&lt;date&gt;February 1, 2004&lt;/date&gt;&lt;/pub-dates&gt;&lt;/dates&gt;&lt;urls&gt;&lt;related-urls&gt;&lt;url&gt;http://past.oxfordjournals.org/content/182/1/85.short&lt;/url&gt;&lt;/related-urls&gt;&lt;/urls&gt;&lt;electronic-resource-num&gt;10.1093/past/182.1.85&lt;/electronic-resource-num&gt;&lt;/record&gt;&lt;/Cite&gt;&lt;/EndNote&gt;</w:instrText>
      </w:r>
      <w:r>
        <w:rPr>
          <w:lang w:val="en-GB"/>
        </w:rPr>
        <w:fldChar w:fldCharType="separate"/>
      </w:r>
      <w:r>
        <w:rPr>
          <w:noProof/>
          <w:lang w:val="en-GB"/>
        </w:rPr>
        <w:t xml:space="preserve">Maxine Berg, "In Pursuit of Luxury: Global History and British Consumer Goods in the Eighteenth Century," </w:t>
      </w:r>
      <w:r w:rsidRPr="008A2976">
        <w:rPr>
          <w:i/>
          <w:noProof/>
          <w:lang w:val="en-GB"/>
        </w:rPr>
        <w:t>Past &amp; present</w:t>
      </w:r>
      <w:r>
        <w:rPr>
          <w:noProof/>
          <w:lang w:val="en-GB"/>
        </w:rPr>
        <w:t xml:space="preserve"> 182, no. 1 (2004).</w:t>
      </w:r>
      <w:r>
        <w:rPr>
          <w:lang w:val="en-GB"/>
        </w:rPr>
        <w:fldChar w:fldCharType="end"/>
      </w:r>
      <w:r>
        <w:rPr>
          <w:lang w:val="en-GB"/>
        </w:rPr>
        <w:t xml:space="preserve">; </w:t>
      </w:r>
      <w:r>
        <w:rPr>
          <w:lang w:val="en-GB"/>
        </w:rPr>
        <w:fldChar w:fldCharType="begin"/>
      </w:r>
      <w:r>
        <w:rPr>
          <w:lang w:val="en-GB"/>
        </w:rPr>
        <w:instrText xml:space="preserve"> ADDIN EN.CITE &lt;EndNote&gt;&lt;Cite&gt;&lt;Author&gt;Brewer&lt;/Author&gt;&lt;Year&gt;1993&lt;/Year&gt;&lt;RecNum&gt;203&lt;/RecNum&gt;&lt;DisplayText&gt;John Brewer and Roy Porter, &lt;style face="italic"&gt;Consumption and the World of Goods&lt;/style&gt;(London: Routledge, 1993).&lt;/DisplayText&gt;&lt;record&gt;&lt;rec-number&gt;203&lt;/rec-number&gt;&lt;foreign-keys&gt;&lt;key app="EN" db-id="09e2tzrvetvvddezasbvw59uf5tzae2rfrww" timestamp="1447654977"&gt;203&lt;/key&gt;&lt;/foreign-keys&gt;&lt;ref-type name="Book"&gt;6&lt;/ref-type&gt;&lt;contributors&gt;&lt;authors&gt;&lt;author&gt;Brewer, John&lt;/author&gt;&lt;author&gt;Porter, Roy&lt;/author&gt;&lt;/authors&gt;&lt;/contributors&gt;&lt;titles&gt;&lt;title&gt;Consumption and the world of goods&lt;/title&gt;&lt;/titles&gt;&lt;keywords&gt;&lt;keyword&gt;Historisk framstilling&lt;/keyword&gt;&lt;keyword&gt;Forbruk&lt;/keyword&gt;&lt;keyword&gt;Europa&lt;/keyword&gt;&lt;keyword&gt;Forbruk -- Historie&lt;/keyword&gt;&lt;keyword&gt;historie&lt;/keyword&gt;&lt;keyword&gt;konsum&lt;/keyword&gt;&lt;keyword&gt;varer&lt;/keyword&gt;&lt;keyword&gt;Samfunnsbeskrivelse&lt;/keyword&gt;&lt;keyword&gt;Produksjonsøkonomi&lt;/keyword&gt;&lt;/keywords&gt;&lt;dates&gt;&lt;year&gt;1993&lt;/year&gt;&lt;/dates&gt;&lt;pub-location&gt;London&lt;/pub-location&gt;&lt;publisher&gt;Routledge&lt;/publisher&gt;&lt;isbn&gt;0415114780&lt;/isbn&gt;&lt;urls&gt;&lt;/urls&gt;&lt;/record&gt;&lt;/Cite&gt;&lt;/EndNote&gt;</w:instrText>
      </w:r>
      <w:r>
        <w:rPr>
          <w:lang w:val="en-GB"/>
        </w:rPr>
        <w:fldChar w:fldCharType="separate"/>
      </w:r>
      <w:r>
        <w:rPr>
          <w:noProof/>
          <w:lang w:val="en-GB"/>
        </w:rPr>
        <w:t xml:space="preserve">John Brewer and Roy Porter, </w:t>
      </w:r>
      <w:r w:rsidRPr="008A2976">
        <w:rPr>
          <w:i/>
          <w:noProof/>
          <w:lang w:val="en-GB"/>
        </w:rPr>
        <w:t>Consumption and the World of Goods</w:t>
      </w:r>
      <w:r>
        <w:rPr>
          <w:noProof/>
          <w:lang w:val="en-GB"/>
        </w:rPr>
        <w:t>(London: Routledge, 1993).</w:t>
      </w:r>
      <w:r>
        <w:rPr>
          <w:lang w:val="en-GB"/>
        </w:rPr>
        <w:fldChar w:fldCharType="end"/>
      </w:r>
    </w:p>
  </w:footnote>
  <w:footnote w:id="39">
    <w:p w14:paraId="09BB6613" w14:textId="77777777" w:rsidR="00AE7A57" w:rsidRPr="00374062" w:rsidRDefault="00AE7A57" w:rsidP="0019347B">
      <w:pPr>
        <w:pStyle w:val="Fotnotetekst"/>
        <w:rPr>
          <w:lang w:val="en-US"/>
        </w:rPr>
      </w:pPr>
      <w:r>
        <w:rPr>
          <w:rStyle w:val="Fotnotereferanse"/>
        </w:rPr>
        <w:footnoteRef/>
      </w:r>
      <w:r w:rsidRPr="00374062">
        <w:rPr>
          <w:lang w:val="en-US"/>
        </w:rPr>
        <w:t xml:space="preserve"> </w:t>
      </w:r>
      <w:r>
        <w:rPr>
          <w:lang w:val="en-US"/>
        </w:rPr>
        <w:fldChar w:fldCharType="begin"/>
      </w:r>
      <w:r>
        <w:rPr>
          <w:lang w:val="en-US"/>
        </w:rPr>
        <w:instrText xml:space="preserve"> ADDIN EN.CITE &lt;EndNote&gt;&lt;Cite&gt;&lt;Author&gt;De Vries&lt;/Author&gt;&lt;Year&gt;2008&lt;/Year&gt;&lt;RecNum&gt;195&lt;/RecNum&gt;&lt;DisplayText&gt;Jan De Vries, &lt;style face="italic"&gt;The Industrious Revolution: Consumer Behavior and the Household Economy, 1650 to the Present&lt;/style&gt;(Cambridge: Cambridge University Press, 2008).&lt;/DisplayText&gt;&lt;record&gt;&lt;rec-number&gt;195&lt;/rec-number&gt;&lt;foreign-keys&gt;&lt;key app="EN" db-id="09e2tzrvetvvddezasbvw59uf5tzae2rfrww" timestamp="1394393268"&gt;195&lt;/key&gt;&lt;/foreign-keys&gt;&lt;ref-type name="Book"&gt;6&lt;/ref-type&gt;&lt;contributors&gt;&lt;authors&gt;&lt;author&gt;De Vries, Jan&lt;/author&gt;&lt;/authors&gt;&lt;/contributors&gt;&lt;titles&gt;&lt;title&gt;The industrious revolution: consumer behavior and the household economy, 1650 to the present&lt;/title&gt;&lt;/titles&gt;&lt;pages&gt;xii, 327 s. : ill.&lt;/pages&gt;&lt;dates&gt;&lt;year&gt;2008&lt;/year&gt;&lt;/dates&gt;&lt;pub-location&gt;Cambridge&lt;/pub-location&gt;&lt;publisher&gt;Cambridge University Press&lt;/publisher&gt;&lt;urls&gt;&lt;/urls&gt;&lt;/record&gt;&lt;/Cite&gt;&lt;/EndNote&gt;</w:instrText>
      </w:r>
      <w:r>
        <w:rPr>
          <w:lang w:val="en-US"/>
        </w:rPr>
        <w:fldChar w:fldCharType="separate"/>
      </w:r>
      <w:r>
        <w:rPr>
          <w:noProof/>
          <w:lang w:val="en-US"/>
        </w:rPr>
        <w:t xml:space="preserve">Jan De Vries, </w:t>
      </w:r>
      <w:r w:rsidRPr="007039F7">
        <w:rPr>
          <w:i/>
          <w:noProof/>
          <w:lang w:val="en-US"/>
        </w:rPr>
        <w:t>The Industrious Revolution: Consumer Behavior and the Household Economy, 1650 to the Present</w:t>
      </w:r>
      <w:r>
        <w:rPr>
          <w:noProof/>
          <w:lang w:val="en-US"/>
        </w:rPr>
        <w:t>(Cambridge: Cambridge University Press, 2008).</w:t>
      </w:r>
      <w:r>
        <w:rPr>
          <w:lang w:val="en-US"/>
        </w:rPr>
        <w:fldChar w:fldCharType="end"/>
      </w:r>
    </w:p>
  </w:footnote>
  <w:footnote w:id="40">
    <w:p w14:paraId="754796A1" w14:textId="7B1B3958" w:rsidR="00AE7A57" w:rsidRPr="0019347B" w:rsidRDefault="00AE7A57">
      <w:pPr>
        <w:pStyle w:val="Fotnotetekst"/>
      </w:pPr>
      <w:r>
        <w:rPr>
          <w:rStyle w:val="Fotnotereferanse"/>
        </w:rPr>
        <w:footnoteRef/>
      </w:r>
      <w:r>
        <w:t xml:space="preserve"> Se eksempelvis: </w:t>
      </w:r>
      <w:r>
        <w:fldChar w:fldCharType="begin"/>
      </w:r>
      <w:r>
        <w:instrText xml:space="preserve"> ADDIN EN.CITE &lt;EndNote&gt;&lt;Cite&gt;&lt;Author&gt;Haugen&lt;/Author&gt;&lt;Year&gt;2014&lt;/Year&gt;&lt;RecNum&gt;205&lt;/RecNum&gt;&lt;DisplayText&gt;Bjørn Sverre Hol Haugen and fakultet Universitetet i Oslo Det humanistiske, &amp;quot;Virkningsfulle Tekstiler : I Østnorske Bønders Draktpraksiser På 1700-Tallet&amp;quot; (Det humanistiske fakultet, Universitetet i Oslo, 2014).&lt;/DisplayText&gt;&lt;record&gt;&lt;rec-number&gt;205&lt;/rec-number&gt;&lt;foreign-keys&gt;&lt;key app="EN" db-id="09e2tzrvetvvddezasbvw59uf5tzae2rfrww" timestamp="1447655080"&gt;205&lt;/key&gt;&lt;/foreign-keys&gt;&lt;ref-type name="Thesis"&gt;32&lt;/ref-type&gt;&lt;contributors&gt;&lt;authors&gt;&lt;author&gt;Haugen, Bjørn Sverre Hol&lt;/author&gt;&lt;author&gt;Universitetet i Oslo Det humanistiske, fakultet&lt;/author&gt;&lt;/authors&gt;&lt;/contributors&gt;&lt;titles&gt;&lt;title&gt;Virkningsfulle tekstiler : i østnorske bønders draktpraksiser på 1700-tallet&lt;/title&gt;&lt;/titles&gt;&lt;keywords&gt;&lt;keyword&gt;Klær&lt;/keyword&gt;&lt;keyword&gt;Tekstiler&lt;/keyword&gt;&lt;keyword&gt;Tradisjoner&lt;/keyword&gt;&lt;keyword&gt;1700-tallet&lt;/keyword&gt;&lt;keyword&gt;Norge&lt;/keyword&gt;&lt;keyword&gt;Hedmark&lt;/keyword&gt;&lt;keyword&gt;Bønder&lt;/keyword&gt;&lt;keyword&gt;tekstilhistorie&lt;/keyword&gt;&lt;keyword&gt;drakthistorie&lt;/keyword&gt;&lt;keyword&gt;Doktoravhandlinger&lt;/keyword&gt;&lt;keyword&gt;Moter&lt;/keyword&gt;&lt;keyword&gt;Drakt&lt;/keyword&gt;&lt;keyword&gt;Arbeidsklær&lt;/keyword&gt;&lt;keyword&gt;Arbeid&lt;/keyword&gt;&lt;keyword&gt;Kvinneklær&lt;/keyword&gt;&lt;keyword&gt;Kvinner&lt;/keyword&gt;&lt;keyword&gt;Drakt -- Østlandet&lt;/keyword&gt;&lt;/keywords&gt;&lt;dates&gt;&lt;year&gt;2014&lt;/year&gt;&lt;/dates&gt;&lt;pub-location&gt;Oslo&lt;/pub-location&gt;&lt;publisher&gt;Det humanistiske fakultet, Universitetet i Oslo&lt;/publisher&gt;&lt;urls&gt;&lt;/urls&gt;&lt;/record&gt;&lt;/Cite&gt;&lt;/EndNote&gt;</w:instrText>
      </w:r>
      <w:r>
        <w:fldChar w:fldCharType="separate"/>
      </w:r>
      <w:r>
        <w:rPr>
          <w:noProof/>
        </w:rPr>
        <w:t>Bjørn Sverre Hol Haugen and fakultet Universitetet i Oslo Det humanistiske, "Virkningsfulle Tekstiler : I Østnorske Bønders Draktpraksiser På 1700-Tallet" (Det humanistiske fakultet, Universitetet i Oslo, 2014).</w:t>
      </w:r>
      <w:r>
        <w:fldChar w:fldCharType="end"/>
      </w:r>
    </w:p>
  </w:footnote>
  <w:footnote w:id="41">
    <w:p w14:paraId="566A9360" w14:textId="5EB5BC96" w:rsidR="00AE7A57" w:rsidRPr="004427B5" w:rsidRDefault="00AE7A57">
      <w:pPr>
        <w:pStyle w:val="Fotnotetekst"/>
        <w:rPr>
          <w:lang w:val="en-GB"/>
        </w:rPr>
      </w:pPr>
      <w:r>
        <w:rPr>
          <w:rStyle w:val="Fotnotereferanse"/>
        </w:rPr>
        <w:footnoteRef/>
      </w:r>
      <w:r w:rsidRPr="004427B5">
        <w:rPr>
          <w:lang w:val="en-GB"/>
        </w:rPr>
        <w:t xml:space="preserve"> </w:t>
      </w:r>
      <w:r>
        <w:fldChar w:fldCharType="begin"/>
      </w:r>
      <w:r w:rsidRPr="004427B5">
        <w:rPr>
          <w:lang w:val="en-GB"/>
        </w:rPr>
        <w:instrText xml:space="preserve"> ADDIN EN.CITE &lt;EndNote&gt;&lt;Cite&gt;&lt;Author&gt;Wallerstein&lt;/Author&gt;&lt;Year&gt;2011&lt;/Year&gt;&lt;RecNum&gt;29&lt;/RecNum&gt;&lt;DisplayText&gt;Immanuel Maurice Wallerstein, &lt;style face="italic"&gt;The Modern World-System&lt;/style&gt;(Berkeley: University of California Press, 2011).&lt;/DisplayText&gt;&lt;record&gt;&lt;rec-number&gt;29&lt;/rec-number&gt;&lt;foreign-keys&gt;&lt;key app="EN" db-id="09e2tzrvetvvddezasbvw59uf5tzae2rfrww" timestamp="1347780128"&gt;29&lt;/key&gt;&lt;/foreign-keys&gt;&lt;ref-type name="Book"&gt;6&lt;/ref-type&gt;&lt;contributors&gt;&lt;authors&gt;&lt;author&gt;Wallerstein, Immanuel Maurice&lt;/author&gt;&lt;/authors&gt;&lt;/contributors&gt;&lt;titles&gt;&lt;title&gt;The modern world-system&lt;/title&gt;&lt;/titles&gt;&lt;pages&gt;xxvii, 370 s. : ill&lt;/pages&gt;&lt;dates&gt;&lt;year&gt;2011&lt;/year&gt;&lt;/dates&gt;&lt;pub-location&gt;Berkeley&lt;/pub-location&gt;&lt;publisher&gt;University of California Press&lt;/publisher&gt;&lt;urls&gt;&lt;/urls&gt;&lt;/record&gt;&lt;/Cite&gt;&lt;/EndNote&gt;</w:instrText>
      </w:r>
      <w:r>
        <w:fldChar w:fldCharType="separate"/>
      </w:r>
      <w:r w:rsidRPr="004427B5">
        <w:rPr>
          <w:noProof/>
          <w:lang w:val="en-GB"/>
        </w:rPr>
        <w:t xml:space="preserve">Immanuel Maurice Wallerstein, </w:t>
      </w:r>
      <w:r w:rsidRPr="004427B5">
        <w:rPr>
          <w:i/>
          <w:noProof/>
          <w:lang w:val="en-GB"/>
        </w:rPr>
        <w:t>The Modern World-System</w:t>
      </w:r>
      <w:r w:rsidRPr="004427B5">
        <w:rPr>
          <w:noProof/>
          <w:lang w:val="en-GB"/>
        </w:rPr>
        <w:t>(Berkeley: University of California Press, 2011).</w:t>
      </w:r>
      <w:r>
        <w:fldChar w:fldCharType="end"/>
      </w:r>
    </w:p>
  </w:footnote>
  <w:footnote w:id="42">
    <w:p w14:paraId="51A4B180" w14:textId="14177F45" w:rsidR="00AE7A57" w:rsidRPr="00B34536" w:rsidRDefault="00AE7A57">
      <w:pPr>
        <w:pStyle w:val="Fotnotetekst"/>
      </w:pPr>
      <w:r>
        <w:rPr>
          <w:rStyle w:val="Fotnotereferanse"/>
        </w:rPr>
        <w:footnoteRef/>
      </w:r>
      <w:r w:rsidRPr="004427B5">
        <w:rPr>
          <w:lang w:val="en-GB"/>
        </w:rPr>
        <w:t xml:space="preserve"> </w:t>
      </w:r>
      <w:r>
        <w:fldChar w:fldCharType="begin">
          <w:fldData xml:space="preserve">PEVuZE5vdGU+PENpdGU+PEF1dGhvcj5Pcm1yb2Q8L0F1dGhvcj48WWVhcj4yMDAzPC9ZZWFyPjxS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</w:fldData>
        </w:fldChar>
      </w:r>
      <w:r w:rsidRPr="004427B5">
        <w:rPr>
          <w:lang w:val="en-GB"/>
        </w:rPr>
        <w:instrText xml:space="preserve"> ADDIN EN.CITE </w:instrText>
      </w:r>
      <w:r>
        <w:fldChar w:fldCharType="begin">
          <w:fldData xml:space="preserve">PEVuZE5vdGU+PENpdGU+PEF1dGhvcj5Pcm1yb2Q8L0F1dGhvcj48WWVhcj4yMDAzPC9ZZWFyPjxS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</w:fldData>
        </w:fldChar>
      </w:r>
      <w:r w:rsidRPr="004427B5">
        <w:rPr>
          <w:lang w:val="en-GB"/>
        </w:rPr>
        <w:instrText xml:space="preserve"> ADDIN EN.CITE.DATA </w:instrText>
      </w:r>
      <w:r>
        <w:fldChar w:fldCharType="end"/>
      </w:r>
      <w:r>
        <w:fldChar w:fldCharType="separate"/>
      </w:r>
      <w:r w:rsidRPr="004427B5">
        <w:rPr>
          <w:noProof/>
          <w:lang w:val="en-GB"/>
        </w:rPr>
        <w:t xml:space="preserve">David Ormrod, </w:t>
      </w:r>
      <w:r w:rsidRPr="004427B5">
        <w:rPr>
          <w:i/>
          <w:noProof/>
          <w:lang w:val="en-GB"/>
        </w:rPr>
        <w:t>The Rise of Commercial Empires : England and the Netherlands in the Age of Mercantilism, 1650-1770</w:t>
      </w:r>
      <w:r w:rsidRPr="004427B5">
        <w:rPr>
          <w:noProof/>
          <w:lang w:val="en-GB"/>
        </w:rPr>
        <w:t>, vol. 10, Cambridge Studies in Modern Economic History (Cambridge: Cambridge University Press, 2003).</w:t>
      </w:r>
      <w:r>
        <w:fldChar w:fldCharType="end"/>
      </w:r>
      <w:r w:rsidRPr="004427B5">
        <w:rPr>
          <w:lang w:val="en-GB"/>
        </w:rPr>
        <w:t xml:space="preserve">; </w:t>
      </w:r>
      <w:r>
        <w:fldChar w:fldCharType="begin"/>
      </w:r>
      <w:r w:rsidRPr="004427B5">
        <w:rPr>
          <w:lang w:val="en-GB"/>
        </w:rPr>
        <w:instrText xml:space="preserve"> ADDIN EN.CITE &lt;EndNote&gt;&lt;Cite&gt;&lt;Author&gt;Brand&lt;/Author&gt;&lt;Year&gt;2005&lt;/Year&gt;&lt;RecNum&gt;209&lt;/RecNum&gt;&lt;DisplayText&gt;Hanno Brand, &lt;style face="italic"&gt;Trade, Diplomacy and Cultural Exchange : Continuity and Change in the North Sea Area and the Baltic, C. 1350-1750&lt;/style&gt;(Hilversum: Verloren, 2005).&lt;/DisplayText&gt;&lt;record&gt;&lt;rec-number&gt;209&lt;/rec-number&gt;&lt;foreign-keys&gt;&lt;key app="EN" db-id="09e2tzrvetvvddezasbvw59uf5tzae2rfrww" timestamp="1447655934"&gt;209&lt;/key&gt;&lt;/foreign-keys&gt;&lt;ref-type name="Book"&gt;6&lt;/ref-type&gt;&lt;contributors&gt;&lt;authors&gt;&lt;author&gt;Brand, Hanno&lt;/author&gt;&lt;/authors&gt;&lt;/contributors&gt;&lt;titles&gt;&lt;title&gt;Trade, diplomacy and cultural exchange : continuity and change in the North Sea area and the Baltic, c. 1350-1750&lt;/title&gt;&lt;/titles&gt;&lt;keywords&gt;&lt;keyword&gt;Hansischer Bund&lt;/keyword&gt;&lt;keyword&gt;North Sea Region -- Commerce -- Baltic Sea Region&lt;/keyword&gt;&lt;keyword&gt;Baltic Sea Region -- Commerce -- Baltic Sea Region&lt;/keyword&gt;&lt;keyword&gt;North Sea Region -- Foreign relations -- Baltic Sea Region&lt;/keyword&gt;&lt;keyword&gt;Nordsjøen&lt;/keyword&gt;&lt;keyword&gt;Handel&lt;/keyword&gt;&lt;keyword&gt;Historisk framstilling&lt;/keyword&gt;&lt;keyword&gt;Diplomati&lt;/keyword&gt;&lt;keyword&gt;Internasjonal politikk&lt;/keyword&gt;&lt;keyword&gt;Senmiddelalder&lt;/keyword&gt;&lt;keyword&gt;Tidlig nytid&lt;/keyword&gt;&lt;keyword&gt;Baltiske stater&lt;/keyword&gt;&lt;keyword&gt;Historie&lt;/keyword&gt;&lt;keyword&gt;Bergen&lt;/keyword&gt;&lt;keyword&gt;Kulturkontakt&lt;/keyword&gt;&lt;keyword&gt;Nederlandene&lt;/keyword&gt;&lt;keyword&gt;Norge&lt;/keyword&gt;&lt;keyword&gt;Sverige&lt;/keyword&gt;&lt;keyword&gt;Hansa&lt;/keyword&gt;&lt;keyword&gt;Baltikum&lt;/keyword&gt;&lt;keyword&gt;Østersjøen&lt;/keyword&gt;&lt;keyword&gt;nordsjøområdet&lt;/keyword&gt;&lt;keyword&gt;og&lt;/keyword&gt;&lt;keyword&gt;verdenshistorie&lt;/keyword&gt;&lt;keyword&gt;Nordsjølandene&lt;/keyword&gt;&lt;keyword&gt;Østersjølandene&lt;/keyword&gt;&lt;keyword&gt;Baltiske land&lt;/keyword&gt;&lt;keyword&gt;Sjøfart&lt;/keyword&gt;&lt;keyword&gt;Kulturforbidelser&lt;/keyword&gt;&lt;keyword&gt;Handelsforbindelser&lt;/keyword&gt;&lt;keyword&gt;Hanseater&lt;/keyword&gt;&lt;/keywords&gt;&lt;dates&gt;&lt;year&gt;2005&lt;/year&gt;&lt;/dates&gt;&lt;pub-location&gt;Hilversum&lt;/pub-location&gt;&lt;publisher&gt;Verloren&lt;/publisher&gt;&lt;isbn&gt;9065508813&lt;/isbn&gt;&lt;urls&gt;&lt;/urls&gt;&lt;/record&gt;&lt;/Cite&gt;&lt;/EndNote&gt;</w:instrText>
      </w:r>
      <w:r>
        <w:fldChar w:fldCharType="separate"/>
      </w:r>
      <w:r w:rsidRPr="004427B5">
        <w:rPr>
          <w:noProof/>
          <w:lang w:val="en-GB"/>
        </w:rPr>
        <w:t xml:space="preserve">Hanno Brand, </w:t>
      </w:r>
      <w:r w:rsidRPr="004427B5">
        <w:rPr>
          <w:i/>
          <w:noProof/>
          <w:lang w:val="en-GB"/>
        </w:rPr>
        <w:t>Trade, Diplomacy and Cultural Exchange : Continuity and Change in the North Sea Area and the Baltic, C. 1350-1750</w:t>
      </w:r>
      <w:r w:rsidRPr="004427B5">
        <w:rPr>
          <w:noProof/>
          <w:lang w:val="en-GB"/>
        </w:rPr>
        <w:t>(Hilversum: Verloren, 2005).</w:t>
      </w:r>
      <w:r>
        <w:fldChar w:fldCharType="end"/>
      </w:r>
      <w:r w:rsidRPr="004427B5">
        <w:rPr>
          <w:lang w:val="en-GB"/>
        </w:rPr>
        <w:t xml:space="preserve">; </w:t>
      </w:r>
      <w:r>
        <w:fldChar w:fldCharType="begin"/>
      </w:r>
      <w:r w:rsidRPr="004427B5">
        <w:rPr>
          <w:lang w:val="en-GB"/>
        </w:rPr>
        <w:instrText xml:space="preserve"> ADDIN EN.CITE &lt;EndNote&gt;&lt;Cite&gt;&lt;Author&gt;Sicking&lt;/Author&gt;&lt;Year&gt;2009&lt;/Year&gt;&lt;RecNum&gt;211&lt;/RecNum&gt;&lt;DisplayText&gt;Louis Sicking and Darlene Abreu-Ferreira, Beyond the Catch : Fisheries of the North Atlantic, the North Sea and the Baltic, 900-1850, (Leiden: Brill, 2009).&lt;/DisplayText&gt;&lt;record&gt;&lt;rec-number&gt;211&lt;/rec-number&gt;&lt;foreign-keys&gt;&lt;key app="EN" db-id="09e2tzrvetvvddezasbvw59uf5tzae2rfrww" timestamp="1447656062"&gt;211&lt;/key&gt;&lt;/foreign-keys&gt;&lt;ref-type name="Electronic Book"&gt;44&lt;/ref-type&gt;&lt;contributors&gt;&lt;authors&gt;&lt;author&gt;Sicking, Louis&lt;/author&gt;&lt;author&gt;Abreu-Ferreira, Darlene&lt;/author&gt;&lt;/authors&gt;&lt;/contributors&gt;&lt;titles&gt;&lt;title&gt;Beyond</w:instrText>
      </w:r>
      <w:r>
        <w:instrText xml:space="preserve"> the catch : fisheries of the North Atlantic, the North Sea and the Baltic, 900-1850&lt;/title&gt;&lt;tertiary-title&gt;Northern world&lt;/tertiary-title&gt;&lt;/titles&gt;&lt;volume&gt;v. 41&lt;/volume&gt;&lt;keywords&gt;&lt;keyword&gt;Fisheries -- History -- North Atlantic Ocean&lt;/keyword&gt;&lt;keyword&gt;BUSINESS &amp;amp; ECONOMICS&lt;/keyword&gt;&lt;/keywords&gt;&lt;dates&gt;&lt;year&gt;2009&lt;/year&gt;&lt;/dates&gt;&lt;pub-location&gt;Leiden&lt;/pub-location&gt;&lt;publisher&gt;Brill&lt;/publisher&gt;&lt;isbn&gt;9789047442004&lt;/isbn&gt;&lt;urls&gt;&lt;/urls&gt;&lt;/record&gt;&lt;/Cite&gt;&lt;/EndNote&gt;</w:instrText>
      </w:r>
      <w:r>
        <w:fldChar w:fldCharType="separate"/>
      </w:r>
      <w:r>
        <w:rPr>
          <w:noProof/>
        </w:rPr>
        <w:t>Louis Sicking and Darlene Abreu-Ferreira, Beyond the Catch : Fisheries of the North Atlantic, the North Sea and the Baltic, 900-1850, (Leiden: Brill, 2009).</w:t>
      </w:r>
      <w:r>
        <w:fldChar w:fldCharType="end"/>
      </w:r>
      <w:r>
        <w:t xml:space="preserve">; </w:t>
      </w:r>
      <w:r>
        <w:fldChar w:fldCharType="begin"/>
      </w:r>
      <w:r>
        <w:instrText xml:space="preserve"> ADDIN EN.CITE &lt;EndNote&gt;&lt;Cite&gt;&lt;Author&gt;Brand&lt;/Author&gt;&lt;Year&gt;2007&lt;/Year&gt;&lt;RecNum&gt;213&lt;/RecNum&gt;&lt;DisplayText&gt;Hanno Brand and Leos Müller, &lt;style face="italic"&gt;The Dynamics of Economic Culture in the North Sea- and Baltic Region in the Late Middle Ages and Early Modern Period&lt;/style&gt;(Hilversum: Verloren, 2007).&lt;/DisplayText&gt;&lt;record&gt;&lt;rec-number&gt;213&lt;/rec-number&gt;&lt;foreign-keys&gt;&lt;key app="EN" db-id="09e2tzrvetvvddezasbvw59uf5tzae2rfrww" timestamp="1447656253"&gt;213&lt;/key&gt;&lt;/foreign-keys&gt;&lt;ref-type name="Book"&gt;6&lt;/ref-type&gt;&lt;contributors&gt;&lt;authors&gt;&lt;author&gt;Brand, Hanno&lt;/author&gt;&lt;author&gt;Müller, Leos&lt;/author&gt;&lt;/authors&gt;&lt;/contributors&gt;&lt;titles&gt;&lt;title&gt;The dynamics of economic culture in the North Sea- and Baltic region in the Late Middle Ages and Early Modern period&lt;/title&gt;&lt;/titles&gt;&lt;keywords&gt;&lt;keyword&gt;Nordsjøen&lt;/keyword&gt;&lt;keyword&gt;Baltiske stater&lt;/keyword&gt;&lt;keyword&gt;Østersjøen&lt;/keyword&gt;&lt;keyword&gt;Økonomi&lt;/keyword&gt;&lt;keyword&gt;Handel&lt;/keyword&gt;&lt;keyword&gt;Kultur&lt;/keyword&gt;&lt;keyword&gt;Historie&lt;/keyword&gt;&lt;keyword&gt;Senmiddelalder&lt;/keyword&gt;&lt;keyword&gt;Tidlig nytid&lt;/keyword&gt;&lt;keyword&gt;Nord-Europa&lt;/keyword&gt;&lt;keyword&gt;Skandinavia&lt;/keyword&gt;&lt;keyword&gt;Baltikum&lt;/keyword&gt;&lt;keyword&gt;Nederland&lt;/keyword&gt;&lt;/keywords&gt;&lt;dates&gt;&lt;year&gt;2007&lt;/year&gt;&lt;/dates&gt;&lt;pub-location&gt;Hilversum&lt;/pub-location&gt;&lt;publisher&gt;Verloren&lt;/publisher&gt;&lt;isbn&gt;9789065508829&lt;/isbn&gt;&lt;urls&gt;&lt;/urls&gt;&lt;/record&gt;&lt;/Cite&gt;&lt;/EndNote&gt;</w:instrText>
      </w:r>
      <w:r>
        <w:fldChar w:fldCharType="separate"/>
      </w:r>
      <w:r>
        <w:rPr>
          <w:noProof/>
        </w:rPr>
        <w:t xml:space="preserve">Hanno Brand and Leos Müller, </w:t>
      </w:r>
      <w:r w:rsidRPr="00B57379">
        <w:rPr>
          <w:i/>
          <w:noProof/>
        </w:rPr>
        <w:t>The Dynamics of Economic Culture in the North Sea- and Baltic Region in the Late Middle Ages and Early Modern Period</w:t>
      </w:r>
      <w:r>
        <w:rPr>
          <w:noProof/>
        </w:rPr>
        <w:t>(Hilversum: Verloren, 2007).</w:t>
      </w:r>
      <w:r>
        <w:fldChar w:fldCharType="end"/>
      </w:r>
      <w:r>
        <w:t xml:space="preserve">; </w:t>
      </w:r>
      <w:r>
        <w:fldChar w:fldCharType="begin"/>
      </w:r>
      <w:r>
        <w:instrText xml:space="preserve"> ADDIN EN.CITE &lt;EndNote&gt;&lt;Cite&gt;&lt;Author&gt;Bochove&lt;/Author&gt;&lt;Year&gt;2008&lt;/Year&gt;&lt;RecNum&gt;152&lt;/RecNum&gt;&lt;DisplayText&gt;Bochove, &lt;style face="italic"&gt;Economic Consequences of the Dutch&lt;/style&gt;.&lt;/DisplayText&gt;&lt;record&gt;&lt;rec-number&gt;152&lt;/rec-number&gt;&lt;foreign-keys&gt;&lt;key app="EN" db-id="09e2tzrvetvvddezasbvw59uf5tzae2rfrww" timestamp="1368967888"&gt;152&lt;/key&gt;&lt;/foreign-keys&gt;&lt;ref-type name="Book"&gt;6&lt;/ref-type&gt;&lt;contributors&gt;&lt;authors&gt;&lt;author&gt;Bochove, Christian van&lt;/author&gt;&lt;/authors&gt;&lt;/contributors&gt;&lt;titles&gt;&lt;title&gt;The economic consequences of the Dutch: economic integration around the north sea, 1500-1800&lt;/title&gt;&lt;short-title&gt;Economic consequences of the Dutch&lt;/short-title&gt;&lt;/titles&gt;&lt;pages&gt;313 s. : ill.&lt;/pages&gt;&lt;dates&gt;&lt;year&gt;2008&lt;/year&gt;&lt;/dates&gt;&lt;pub-location&gt;Amsterdam&lt;/pub-location&gt;&lt;publisher&gt;Aksant&lt;/publisher&gt;&lt;isbn&gt;978-90-5260-291-2&lt;/isbn&gt;&lt;urls&gt;&lt;/urls&gt;&lt;/record&gt;&lt;/Cite&gt;&lt;/EndNote&gt;</w:instrText>
      </w:r>
      <w:r>
        <w:fldChar w:fldCharType="separate"/>
      </w:r>
      <w:r>
        <w:rPr>
          <w:noProof/>
        </w:rPr>
        <w:t xml:space="preserve">Bochove, </w:t>
      </w:r>
      <w:r w:rsidRPr="00B57379">
        <w:rPr>
          <w:i/>
          <w:noProof/>
        </w:rPr>
        <w:t>Economic Consequences of the Dutch</w:t>
      </w:r>
      <w:r>
        <w:rPr>
          <w:noProof/>
        </w:rPr>
        <w:t>.</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F71AC"/>
    <w:multiLevelType w:val="hybridMultilevel"/>
    <w:tmpl w:val="75D83E3E"/>
    <w:lvl w:ilvl="0" w:tplc="62E8D55A">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239FD"/>
    <w:multiLevelType w:val="hybridMultilevel"/>
    <w:tmpl w:val="4D3EA3E6"/>
    <w:lvl w:ilvl="0" w:tplc="A40CFBC4">
      <w:start w:val="1"/>
      <w:numFmt w:val="bullet"/>
      <w:lvlText w:val="-"/>
      <w:lvlJc w:val="left"/>
      <w:pPr>
        <w:ind w:left="720" w:hanging="360"/>
      </w:pPr>
      <w:rPr>
        <w:rFonts w:ascii="Cambria" w:eastAsiaTheme="minorEastAsia" w:hAnsi="Cambria"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75940DCF"/>
    <w:multiLevelType w:val="hybridMultilevel"/>
    <w:tmpl w:val="7D6292A4"/>
    <w:lvl w:ilvl="0" w:tplc="5FDE5FBE">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Footno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e2tzrvetvvddezasbvw59uf5tzae2rfrww&quot;&gt;RH-endnote&lt;record-ids&gt;&lt;item&gt;1&lt;/item&gt;&lt;item&gt;10&lt;/item&gt;&lt;item&gt;19&lt;/item&gt;&lt;item&gt;29&lt;/item&gt;&lt;item&gt;38&lt;/item&gt;&lt;item&gt;41&lt;/item&gt;&lt;item&gt;74&lt;/item&gt;&lt;item&gt;99&lt;/item&gt;&lt;item&gt;115&lt;/item&gt;&lt;item&gt;116&lt;/item&gt;&lt;item&gt;119&lt;/item&gt;&lt;item&gt;126&lt;/item&gt;&lt;item&gt;152&lt;/item&gt;&lt;item&gt;162&lt;/item&gt;&lt;item&gt;181&lt;/item&gt;&lt;item&gt;185&lt;/item&gt;&lt;item&gt;199&lt;/item&gt;&lt;item&gt;200&lt;/item&gt;&lt;item&gt;201&lt;/item&gt;&lt;item&gt;203&lt;/item&gt;&lt;item&gt;205&lt;/item&gt;&lt;item&gt;207&lt;/item&gt;&lt;item&gt;209&lt;/item&gt;&lt;item&gt;211&lt;/item&gt;&lt;item&gt;213&lt;/item&gt;&lt;/record-ids&gt;&lt;/item&gt;&lt;/Libraries&gt;"/>
  </w:docVars>
  <w:rsids>
    <w:rsidRoot w:val="00611141"/>
    <w:rsid w:val="00000ECF"/>
    <w:rsid w:val="00004D37"/>
    <w:rsid w:val="000149C2"/>
    <w:rsid w:val="00015C3C"/>
    <w:rsid w:val="00020B91"/>
    <w:rsid w:val="0002389E"/>
    <w:rsid w:val="00030677"/>
    <w:rsid w:val="000313B4"/>
    <w:rsid w:val="00031A39"/>
    <w:rsid w:val="0003338B"/>
    <w:rsid w:val="00035092"/>
    <w:rsid w:val="0003534A"/>
    <w:rsid w:val="00037795"/>
    <w:rsid w:val="00043A42"/>
    <w:rsid w:val="00044E9E"/>
    <w:rsid w:val="00046F85"/>
    <w:rsid w:val="00052BA1"/>
    <w:rsid w:val="00054CB1"/>
    <w:rsid w:val="00057AC0"/>
    <w:rsid w:val="00076E4E"/>
    <w:rsid w:val="0008069B"/>
    <w:rsid w:val="00091211"/>
    <w:rsid w:val="00092BC7"/>
    <w:rsid w:val="00092D90"/>
    <w:rsid w:val="00094EBF"/>
    <w:rsid w:val="000A0CE6"/>
    <w:rsid w:val="000B1003"/>
    <w:rsid w:val="000D3404"/>
    <w:rsid w:val="000D4B86"/>
    <w:rsid w:val="000E0E93"/>
    <w:rsid w:val="000E4070"/>
    <w:rsid w:val="000F29A2"/>
    <w:rsid w:val="000F6A01"/>
    <w:rsid w:val="00121741"/>
    <w:rsid w:val="00122439"/>
    <w:rsid w:val="00122C38"/>
    <w:rsid w:val="001242A7"/>
    <w:rsid w:val="00126F29"/>
    <w:rsid w:val="0012712C"/>
    <w:rsid w:val="00135334"/>
    <w:rsid w:val="0013687C"/>
    <w:rsid w:val="001540B6"/>
    <w:rsid w:val="001606FB"/>
    <w:rsid w:val="001622D4"/>
    <w:rsid w:val="0016787C"/>
    <w:rsid w:val="00167ED1"/>
    <w:rsid w:val="00170951"/>
    <w:rsid w:val="00171EAE"/>
    <w:rsid w:val="001727BD"/>
    <w:rsid w:val="001733A6"/>
    <w:rsid w:val="0017689E"/>
    <w:rsid w:val="00177DDA"/>
    <w:rsid w:val="00184CF2"/>
    <w:rsid w:val="00185B7C"/>
    <w:rsid w:val="00192094"/>
    <w:rsid w:val="0019347B"/>
    <w:rsid w:val="00194C89"/>
    <w:rsid w:val="001952A5"/>
    <w:rsid w:val="00196839"/>
    <w:rsid w:val="0019789B"/>
    <w:rsid w:val="001A3696"/>
    <w:rsid w:val="001A5241"/>
    <w:rsid w:val="001A5D95"/>
    <w:rsid w:val="001C5C15"/>
    <w:rsid w:val="001E3C69"/>
    <w:rsid w:val="002044F9"/>
    <w:rsid w:val="00213CA8"/>
    <w:rsid w:val="0022224A"/>
    <w:rsid w:val="0022270A"/>
    <w:rsid w:val="00235B4F"/>
    <w:rsid w:val="00245404"/>
    <w:rsid w:val="002472B4"/>
    <w:rsid w:val="00274DE8"/>
    <w:rsid w:val="00283984"/>
    <w:rsid w:val="0029259C"/>
    <w:rsid w:val="002A5DE9"/>
    <w:rsid w:val="002B09D5"/>
    <w:rsid w:val="002B1910"/>
    <w:rsid w:val="002B3C2E"/>
    <w:rsid w:val="002B5AEC"/>
    <w:rsid w:val="002C056D"/>
    <w:rsid w:val="002C0C6B"/>
    <w:rsid w:val="002C2837"/>
    <w:rsid w:val="002C6AA7"/>
    <w:rsid w:val="002D74F6"/>
    <w:rsid w:val="002D75AD"/>
    <w:rsid w:val="002F16BA"/>
    <w:rsid w:val="002F331D"/>
    <w:rsid w:val="0030712B"/>
    <w:rsid w:val="00307711"/>
    <w:rsid w:val="00307A3A"/>
    <w:rsid w:val="00307EA0"/>
    <w:rsid w:val="00314EED"/>
    <w:rsid w:val="00315AC7"/>
    <w:rsid w:val="0032417A"/>
    <w:rsid w:val="00347AFC"/>
    <w:rsid w:val="00363833"/>
    <w:rsid w:val="00363B26"/>
    <w:rsid w:val="00363E3B"/>
    <w:rsid w:val="00363F29"/>
    <w:rsid w:val="00370E60"/>
    <w:rsid w:val="00374062"/>
    <w:rsid w:val="003768BC"/>
    <w:rsid w:val="00380160"/>
    <w:rsid w:val="00381506"/>
    <w:rsid w:val="00387FAC"/>
    <w:rsid w:val="0039295A"/>
    <w:rsid w:val="003A1ADF"/>
    <w:rsid w:val="003A1ECD"/>
    <w:rsid w:val="003A3C45"/>
    <w:rsid w:val="003A5750"/>
    <w:rsid w:val="003B2359"/>
    <w:rsid w:val="003B5F33"/>
    <w:rsid w:val="003D2E96"/>
    <w:rsid w:val="003E1D86"/>
    <w:rsid w:val="003E2163"/>
    <w:rsid w:val="003E65AF"/>
    <w:rsid w:val="003F3738"/>
    <w:rsid w:val="003F65B6"/>
    <w:rsid w:val="00400945"/>
    <w:rsid w:val="00402DC6"/>
    <w:rsid w:val="00403628"/>
    <w:rsid w:val="004201AE"/>
    <w:rsid w:val="00441B23"/>
    <w:rsid w:val="004427B5"/>
    <w:rsid w:val="00444C3C"/>
    <w:rsid w:val="00445351"/>
    <w:rsid w:val="00446DF7"/>
    <w:rsid w:val="00450100"/>
    <w:rsid w:val="00451E50"/>
    <w:rsid w:val="004553D6"/>
    <w:rsid w:val="00460FAA"/>
    <w:rsid w:val="00467975"/>
    <w:rsid w:val="00471910"/>
    <w:rsid w:val="004736F3"/>
    <w:rsid w:val="00475577"/>
    <w:rsid w:val="004A0351"/>
    <w:rsid w:val="004A64FC"/>
    <w:rsid w:val="004B538E"/>
    <w:rsid w:val="004B7A04"/>
    <w:rsid w:val="004C1F37"/>
    <w:rsid w:val="004C28C9"/>
    <w:rsid w:val="004C7CF6"/>
    <w:rsid w:val="004E32F7"/>
    <w:rsid w:val="004E7F42"/>
    <w:rsid w:val="004F5588"/>
    <w:rsid w:val="00500A0C"/>
    <w:rsid w:val="005128D1"/>
    <w:rsid w:val="0051330B"/>
    <w:rsid w:val="005236D1"/>
    <w:rsid w:val="00524841"/>
    <w:rsid w:val="00532BF6"/>
    <w:rsid w:val="00533798"/>
    <w:rsid w:val="00533B40"/>
    <w:rsid w:val="00534A17"/>
    <w:rsid w:val="005403A2"/>
    <w:rsid w:val="00541A40"/>
    <w:rsid w:val="00551D7C"/>
    <w:rsid w:val="00563E96"/>
    <w:rsid w:val="00567421"/>
    <w:rsid w:val="00567CBA"/>
    <w:rsid w:val="00570CB6"/>
    <w:rsid w:val="00575625"/>
    <w:rsid w:val="00577381"/>
    <w:rsid w:val="005A1015"/>
    <w:rsid w:val="005B2D4A"/>
    <w:rsid w:val="005B346D"/>
    <w:rsid w:val="005C296B"/>
    <w:rsid w:val="005C2D2E"/>
    <w:rsid w:val="005D215B"/>
    <w:rsid w:val="005D2FA2"/>
    <w:rsid w:val="005E26F9"/>
    <w:rsid w:val="005E6A5F"/>
    <w:rsid w:val="005F03CF"/>
    <w:rsid w:val="005F0913"/>
    <w:rsid w:val="005F40DF"/>
    <w:rsid w:val="005F4845"/>
    <w:rsid w:val="006053FC"/>
    <w:rsid w:val="006063AE"/>
    <w:rsid w:val="00611141"/>
    <w:rsid w:val="0061197D"/>
    <w:rsid w:val="0061280F"/>
    <w:rsid w:val="006144A6"/>
    <w:rsid w:val="00621E9E"/>
    <w:rsid w:val="006228BD"/>
    <w:rsid w:val="00632751"/>
    <w:rsid w:val="00632817"/>
    <w:rsid w:val="0063416E"/>
    <w:rsid w:val="00637239"/>
    <w:rsid w:val="0063764E"/>
    <w:rsid w:val="00643B06"/>
    <w:rsid w:val="0064776E"/>
    <w:rsid w:val="00651016"/>
    <w:rsid w:val="006513ED"/>
    <w:rsid w:val="00653352"/>
    <w:rsid w:val="006618BF"/>
    <w:rsid w:val="00666DA4"/>
    <w:rsid w:val="00671B17"/>
    <w:rsid w:val="00677569"/>
    <w:rsid w:val="006828CE"/>
    <w:rsid w:val="006845EC"/>
    <w:rsid w:val="0068519E"/>
    <w:rsid w:val="006A595B"/>
    <w:rsid w:val="006A75B4"/>
    <w:rsid w:val="006B3096"/>
    <w:rsid w:val="006C0882"/>
    <w:rsid w:val="006C58CD"/>
    <w:rsid w:val="006C600D"/>
    <w:rsid w:val="006D1DF1"/>
    <w:rsid w:val="006F08A9"/>
    <w:rsid w:val="006F6579"/>
    <w:rsid w:val="007039F7"/>
    <w:rsid w:val="0071086D"/>
    <w:rsid w:val="00722F70"/>
    <w:rsid w:val="00725771"/>
    <w:rsid w:val="00726D4D"/>
    <w:rsid w:val="0073574D"/>
    <w:rsid w:val="0074178A"/>
    <w:rsid w:val="007472E8"/>
    <w:rsid w:val="00751562"/>
    <w:rsid w:val="00751EFB"/>
    <w:rsid w:val="00753D4C"/>
    <w:rsid w:val="00760E89"/>
    <w:rsid w:val="007668EF"/>
    <w:rsid w:val="007672B0"/>
    <w:rsid w:val="00770F2A"/>
    <w:rsid w:val="00772F62"/>
    <w:rsid w:val="0077701D"/>
    <w:rsid w:val="00784F8A"/>
    <w:rsid w:val="00791A8A"/>
    <w:rsid w:val="00794813"/>
    <w:rsid w:val="007A07DE"/>
    <w:rsid w:val="007B06E8"/>
    <w:rsid w:val="007B24E9"/>
    <w:rsid w:val="007C0123"/>
    <w:rsid w:val="007C1C95"/>
    <w:rsid w:val="007C3F8E"/>
    <w:rsid w:val="007D68B8"/>
    <w:rsid w:val="007E1609"/>
    <w:rsid w:val="007F3023"/>
    <w:rsid w:val="00801A94"/>
    <w:rsid w:val="00804542"/>
    <w:rsid w:val="008244E9"/>
    <w:rsid w:val="0082521F"/>
    <w:rsid w:val="0082533F"/>
    <w:rsid w:val="0083456F"/>
    <w:rsid w:val="00837D7D"/>
    <w:rsid w:val="008431BA"/>
    <w:rsid w:val="00843B86"/>
    <w:rsid w:val="00847D7C"/>
    <w:rsid w:val="0085021B"/>
    <w:rsid w:val="00851A14"/>
    <w:rsid w:val="00864816"/>
    <w:rsid w:val="008757FE"/>
    <w:rsid w:val="00876BE5"/>
    <w:rsid w:val="0089389E"/>
    <w:rsid w:val="008969D2"/>
    <w:rsid w:val="008A04D3"/>
    <w:rsid w:val="008A1284"/>
    <w:rsid w:val="008A2976"/>
    <w:rsid w:val="008A4B33"/>
    <w:rsid w:val="008A6544"/>
    <w:rsid w:val="008B66EA"/>
    <w:rsid w:val="008D6D20"/>
    <w:rsid w:val="008E0204"/>
    <w:rsid w:val="008E03AC"/>
    <w:rsid w:val="008E6B47"/>
    <w:rsid w:val="008E7140"/>
    <w:rsid w:val="008F14C7"/>
    <w:rsid w:val="008F22F2"/>
    <w:rsid w:val="008F4909"/>
    <w:rsid w:val="008F5299"/>
    <w:rsid w:val="008F59F4"/>
    <w:rsid w:val="0090362D"/>
    <w:rsid w:val="00904D80"/>
    <w:rsid w:val="0091439D"/>
    <w:rsid w:val="00920393"/>
    <w:rsid w:val="00921EB5"/>
    <w:rsid w:val="00936861"/>
    <w:rsid w:val="00955D99"/>
    <w:rsid w:val="00960B09"/>
    <w:rsid w:val="00963945"/>
    <w:rsid w:val="009641F8"/>
    <w:rsid w:val="009806A3"/>
    <w:rsid w:val="0098371B"/>
    <w:rsid w:val="00985655"/>
    <w:rsid w:val="00990ED9"/>
    <w:rsid w:val="009927AA"/>
    <w:rsid w:val="009928F3"/>
    <w:rsid w:val="009A6123"/>
    <w:rsid w:val="009A6339"/>
    <w:rsid w:val="009B0244"/>
    <w:rsid w:val="009C5272"/>
    <w:rsid w:val="009D5507"/>
    <w:rsid w:val="009D5625"/>
    <w:rsid w:val="009E0C8E"/>
    <w:rsid w:val="00A02339"/>
    <w:rsid w:val="00A056E8"/>
    <w:rsid w:val="00A1433C"/>
    <w:rsid w:val="00A14F4E"/>
    <w:rsid w:val="00A154C6"/>
    <w:rsid w:val="00A25348"/>
    <w:rsid w:val="00A31F9C"/>
    <w:rsid w:val="00A3328A"/>
    <w:rsid w:val="00A35908"/>
    <w:rsid w:val="00A37A3C"/>
    <w:rsid w:val="00A4661A"/>
    <w:rsid w:val="00A6134F"/>
    <w:rsid w:val="00A645EC"/>
    <w:rsid w:val="00A64C14"/>
    <w:rsid w:val="00A72D40"/>
    <w:rsid w:val="00A83637"/>
    <w:rsid w:val="00A96297"/>
    <w:rsid w:val="00A96A51"/>
    <w:rsid w:val="00AA2D24"/>
    <w:rsid w:val="00AA5A80"/>
    <w:rsid w:val="00AA6015"/>
    <w:rsid w:val="00AA7F09"/>
    <w:rsid w:val="00AC568A"/>
    <w:rsid w:val="00AD6937"/>
    <w:rsid w:val="00AE28A9"/>
    <w:rsid w:val="00AE38DD"/>
    <w:rsid w:val="00AE7A57"/>
    <w:rsid w:val="00AF7677"/>
    <w:rsid w:val="00AF77C2"/>
    <w:rsid w:val="00B007DB"/>
    <w:rsid w:val="00B034F9"/>
    <w:rsid w:val="00B0602E"/>
    <w:rsid w:val="00B06ADC"/>
    <w:rsid w:val="00B070C0"/>
    <w:rsid w:val="00B23AA0"/>
    <w:rsid w:val="00B2551E"/>
    <w:rsid w:val="00B26912"/>
    <w:rsid w:val="00B34536"/>
    <w:rsid w:val="00B45654"/>
    <w:rsid w:val="00B57379"/>
    <w:rsid w:val="00B63831"/>
    <w:rsid w:val="00B63A9C"/>
    <w:rsid w:val="00B66801"/>
    <w:rsid w:val="00B6680D"/>
    <w:rsid w:val="00B7607E"/>
    <w:rsid w:val="00B829D0"/>
    <w:rsid w:val="00B91A99"/>
    <w:rsid w:val="00BA64E9"/>
    <w:rsid w:val="00BC489D"/>
    <w:rsid w:val="00BC7529"/>
    <w:rsid w:val="00BD254C"/>
    <w:rsid w:val="00BD2766"/>
    <w:rsid w:val="00BD626B"/>
    <w:rsid w:val="00BD6C6E"/>
    <w:rsid w:val="00BE0856"/>
    <w:rsid w:val="00BE225A"/>
    <w:rsid w:val="00BE6DDA"/>
    <w:rsid w:val="00BE76B9"/>
    <w:rsid w:val="00BF1E3C"/>
    <w:rsid w:val="00C04815"/>
    <w:rsid w:val="00C2219F"/>
    <w:rsid w:val="00C22482"/>
    <w:rsid w:val="00C23AF4"/>
    <w:rsid w:val="00C3031E"/>
    <w:rsid w:val="00C4046A"/>
    <w:rsid w:val="00C51737"/>
    <w:rsid w:val="00C519AF"/>
    <w:rsid w:val="00C547FD"/>
    <w:rsid w:val="00C61FF0"/>
    <w:rsid w:val="00C676C9"/>
    <w:rsid w:val="00C7036A"/>
    <w:rsid w:val="00C74171"/>
    <w:rsid w:val="00C741AB"/>
    <w:rsid w:val="00C80C53"/>
    <w:rsid w:val="00C90875"/>
    <w:rsid w:val="00C9091C"/>
    <w:rsid w:val="00C9260B"/>
    <w:rsid w:val="00C959DB"/>
    <w:rsid w:val="00C97D4A"/>
    <w:rsid w:val="00CB0580"/>
    <w:rsid w:val="00CB421B"/>
    <w:rsid w:val="00CB7EDC"/>
    <w:rsid w:val="00CC059A"/>
    <w:rsid w:val="00CC5198"/>
    <w:rsid w:val="00CD50AF"/>
    <w:rsid w:val="00CD7950"/>
    <w:rsid w:val="00CF4BD4"/>
    <w:rsid w:val="00CF7921"/>
    <w:rsid w:val="00D06662"/>
    <w:rsid w:val="00D079BB"/>
    <w:rsid w:val="00D07CB1"/>
    <w:rsid w:val="00D15852"/>
    <w:rsid w:val="00D160D9"/>
    <w:rsid w:val="00D2334B"/>
    <w:rsid w:val="00D3621A"/>
    <w:rsid w:val="00D37540"/>
    <w:rsid w:val="00D574FF"/>
    <w:rsid w:val="00D62D68"/>
    <w:rsid w:val="00D80547"/>
    <w:rsid w:val="00D8482C"/>
    <w:rsid w:val="00D8556D"/>
    <w:rsid w:val="00D865EC"/>
    <w:rsid w:val="00D91606"/>
    <w:rsid w:val="00DA7428"/>
    <w:rsid w:val="00DB2B54"/>
    <w:rsid w:val="00DC6D4A"/>
    <w:rsid w:val="00DD1701"/>
    <w:rsid w:val="00DD183F"/>
    <w:rsid w:val="00DD4852"/>
    <w:rsid w:val="00DF5648"/>
    <w:rsid w:val="00DF799C"/>
    <w:rsid w:val="00E10208"/>
    <w:rsid w:val="00E1254B"/>
    <w:rsid w:val="00E16FB4"/>
    <w:rsid w:val="00E211E7"/>
    <w:rsid w:val="00E21233"/>
    <w:rsid w:val="00E21A39"/>
    <w:rsid w:val="00E369DE"/>
    <w:rsid w:val="00E5234E"/>
    <w:rsid w:val="00E661AF"/>
    <w:rsid w:val="00E81D47"/>
    <w:rsid w:val="00E8568D"/>
    <w:rsid w:val="00E9026E"/>
    <w:rsid w:val="00E979E4"/>
    <w:rsid w:val="00EA4D4E"/>
    <w:rsid w:val="00EB0E9E"/>
    <w:rsid w:val="00ED2422"/>
    <w:rsid w:val="00ED52C9"/>
    <w:rsid w:val="00EE1908"/>
    <w:rsid w:val="00EE7E2F"/>
    <w:rsid w:val="00EF4885"/>
    <w:rsid w:val="00EF5BBB"/>
    <w:rsid w:val="00F072FC"/>
    <w:rsid w:val="00F07E6B"/>
    <w:rsid w:val="00F13715"/>
    <w:rsid w:val="00F13B66"/>
    <w:rsid w:val="00F2765F"/>
    <w:rsid w:val="00F370AF"/>
    <w:rsid w:val="00F51AF0"/>
    <w:rsid w:val="00F625C6"/>
    <w:rsid w:val="00F7119B"/>
    <w:rsid w:val="00F7185A"/>
    <w:rsid w:val="00F7347B"/>
    <w:rsid w:val="00F73E42"/>
    <w:rsid w:val="00F90593"/>
    <w:rsid w:val="00F91CFF"/>
    <w:rsid w:val="00F930BB"/>
    <w:rsid w:val="00F939F7"/>
    <w:rsid w:val="00F94D7F"/>
    <w:rsid w:val="00FA0E14"/>
    <w:rsid w:val="00FA2F77"/>
    <w:rsid w:val="00FA333E"/>
    <w:rsid w:val="00FA482F"/>
    <w:rsid w:val="00FB0BCF"/>
    <w:rsid w:val="00FB36FA"/>
    <w:rsid w:val="00FB41C3"/>
    <w:rsid w:val="00FC4383"/>
    <w:rsid w:val="00FC45E9"/>
    <w:rsid w:val="00FD58C1"/>
    <w:rsid w:val="00FD7D14"/>
    <w:rsid w:val="00FE3173"/>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A0B7B"/>
  <w15:docId w15:val="{EB362501-E4CA-4922-9454-418447F2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141"/>
  </w:style>
  <w:style w:type="paragraph" w:styleId="Overskrift1">
    <w:name w:val="heading 1"/>
    <w:basedOn w:val="Normal"/>
    <w:next w:val="Normal"/>
    <w:link w:val="Overskrift1Tegn"/>
    <w:uiPriority w:val="9"/>
    <w:qFormat/>
    <w:rsid w:val="00CD795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CD79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0F29A2"/>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autoRedefine/>
    <w:uiPriority w:val="99"/>
    <w:unhideWhenUsed/>
    <w:qFormat/>
    <w:rsid w:val="00551D7C"/>
    <w:rPr>
      <w:rFonts w:ascii="Times New Roman" w:hAnsi="Times New Roman"/>
      <w:sz w:val="20"/>
    </w:rPr>
  </w:style>
  <w:style w:type="character" w:customStyle="1" w:styleId="FotnotetekstTegn">
    <w:name w:val="Fotnotetekst Tegn"/>
    <w:basedOn w:val="Standardskriftforavsnitt"/>
    <w:link w:val="Fotnotetekst"/>
    <w:uiPriority w:val="99"/>
    <w:rsid w:val="00551D7C"/>
    <w:rPr>
      <w:rFonts w:ascii="Times New Roman" w:hAnsi="Times New Roman"/>
      <w:sz w:val="20"/>
    </w:rPr>
  </w:style>
  <w:style w:type="character" w:styleId="Fotnotereferanse">
    <w:name w:val="footnote reference"/>
    <w:basedOn w:val="Standardskriftforavsnitt"/>
    <w:uiPriority w:val="99"/>
    <w:unhideWhenUsed/>
    <w:rsid w:val="00611141"/>
    <w:rPr>
      <w:vertAlign w:val="superscript"/>
    </w:rPr>
  </w:style>
  <w:style w:type="paragraph" w:styleId="Bunntekst">
    <w:name w:val="footer"/>
    <w:basedOn w:val="Normal"/>
    <w:link w:val="BunntekstTegn"/>
    <w:uiPriority w:val="99"/>
    <w:unhideWhenUsed/>
    <w:rsid w:val="00611141"/>
    <w:pPr>
      <w:tabs>
        <w:tab w:val="center" w:pos="4536"/>
        <w:tab w:val="right" w:pos="9072"/>
      </w:tabs>
    </w:pPr>
  </w:style>
  <w:style w:type="character" w:customStyle="1" w:styleId="BunntekstTegn">
    <w:name w:val="Bunntekst Tegn"/>
    <w:basedOn w:val="Standardskriftforavsnitt"/>
    <w:link w:val="Bunntekst"/>
    <w:uiPriority w:val="99"/>
    <w:rsid w:val="00611141"/>
  </w:style>
  <w:style w:type="character" w:styleId="Sidetall">
    <w:name w:val="page number"/>
    <w:basedOn w:val="Standardskriftforavsnitt"/>
    <w:uiPriority w:val="99"/>
    <w:semiHidden/>
    <w:unhideWhenUsed/>
    <w:rsid w:val="00611141"/>
  </w:style>
  <w:style w:type="table" w:styleId="Tabellrutenett">
    <w:name w:val="Table Grid"/>
    <w:basedOn w:val="Vanligtabell"/>
    <w:uiPriority w:val="59"/>
    <w:rsid w:val="00611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611141"/>
    <w:rPr>
      <w:color w:val="0000FF" w:themeColor="hyperlink"/>
      <w:u w:val="single"/>
    </w:rPr>
  </w:style>
  <w:style w:type="paragraph" w:styleId="Listeavsnitt">
    <w:name w:val="List Paragraph"/>
    <w:basedOn w:val="Normal"/>
    <w:uiPriority w:val="34"/>
    <w:qFormat/>
    <w:rsid w:val="00611141"/>
    <w:pPr>
      <w:ind w:left="720"/>
      <w:contextualSpacing/>
    </w:pPr>
  </w:style>
  <w:style w:type="character" w:customStyle="1" w:styleId="apple-converted-space">
    <w:name w:val="apple-converted-space"/>
    <w:basedOn w:val="Standardskriftforavsnitt"/>
    <w:rsid w:val="00611141"/>
  </w:style>
  <w:style w:type="paragraph" w:customStyle="1" w:styleId="EndNoteBibliographyTitle">
    <w:name w:val="EndNote Bibliography Title"/>
    <w:basedOn w:val="Normal"/>
    <w:rsid w:val="00611141"/>
    <w:pPr>
      <w:jc w:val="center"/>
    </w:pPr>
    <w:rPr>
      <w:rFonts w:ascii="Cambria" w:hAnsi="Cambria"/>
    </w:rPr>
  </w:style>
  <w:style w:type="paragraph" w:customStyle="1" w:styleId="EndNoteBibliography">
    <w:name w:val="EndNote Bibliography"/>
    <w:basedOn w:val="Normal"/>
    <w:rsid w:val="00611141"/>
    <w:rPr>
      <w:rFonts w:ascii="Cambria" w:hAnsi="Cambria"/>
    </w:rPr>
  </w:style>
  <w:style w:type="paragraph" w:styleId="Bobletekst">
    <w:name w:val="Balloon Text"/>
    <w:basedOn w:val="Normal"/>
    <w:link w:val="BobletekstTegn"/>
    <w:uiPriority w:val="99"/>
    <w:semiHidden/>
    <w:unhideWhenUsed/>
    <w:rsid w:val="00611141"/>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11141"/>
    <w:rPr>
      <w:rFonts w:ascii="Lucida Grande" w:hAnsi="Lucida Grande" w:cs="Lucida Grande"/>
      <w:sz w:val="18"/>
      <w:szCs w:val="18"/>
    </w:rPr>
  </w:style>
  <w:style w:type="paragraph" w:styleId="Dokumentkart">
    <w:name w:val="Document Map"/>
    <w:basedOn w:val="Normal"/>
    <w:link w:val="DokumentkartTegn"/>
    <w:uiPriority w:val="99"/>
    <w:semiHidden/>
    <w:unhideWhenUsed/>
    <w:rsid w:val="00611141"/>
    <w:rPr>
      <w:rFonts w:ascii="Lucida Grande" w:hAnsi="Lucida Grande" w:cs="Lucida Grande"/>
    </w:rPr>
  </w:style>
  <w:style w:type="character" w:customStyle="1" w:styleId="DokumentkartTegn">
    <w:name w:val="Dokumentkart Tegn"/>
    <w:basedOn w:val="Standardskriftforavsnitt"/>
    <w:link w:val="Dokumentkart"/>
    <w:uiPriority w:val="99"/>
    <w:semiHidden/>
    <w:rsid w:val="00611141"/>
    <w:rPr>
      <w:rFonts w:ascii="Lucida Grande" w:hAnsi="Lucida Grande" w:cs="Lucida Grande"/>
    </w:rPr>
  </w:style>
  <w:style w:type="character" w:styleId="Merknadsreferanse">
    <w:name w:val="annotation reference"/>
    <w:basedOn w:val="Standardskriftforavsnitt"/>
    <w:uiPriority w:val="99"/>
    <w:semiHidden/>
    <w:unhideWhenUsed/>
    <w:rsid w:val="00611141"/>
    <w:rPr>
      <w:sz w:val="18"/>
      <w:szCs w:val="18"/>
    </w:rPr>
  </w:style>
  <w:style w:type="paragraph" w:styleId="Merknadstekst">
    <w:name w:val="annotation text"/>
    <w:basedOn w:val="Normal"/>
    <w:link w:val="MerknadstekstTegn"/>
    <w:uiPriority w:val="99"/>
    <w:semiHidden/>
    <w:unhideWhenUsed/>
    <w:rsid w:val="00611141"/>
  </w:style>
  <w:style w:type="character" w:customStyle="1" w:styleId="MerknadstekstTegn">
    <w:name w:val="Merknadstekst Tegn"/>
    <w:basedOn w:val="Standardskriftforavsnitt"/>
    <w:link w:val="Merknadstekst"/>
    <w:uiPriority w:val="99"/>
    <w:semiHidden/>
    <w:rsid w:val="00611141"/>
  </w:style>
  <w:style w:type="paragraph" w:styleId="Kommentaremne">
    <w:name w:val="annotation subject"/>
    <w:basedOn w:val="Merknadstekst"/>
    <w:next w:val="Merknadstekst"/>
    <w:link w:val="KommentaremneTegn"/>
    <w:uiPriority w:val="99"/>
    <w:semiHidden/>
    <w:unhideWhenUsed/>
    <w:rsid w:val="00611141"/>
    <w:rPr>
      <w:b/>
      <w:bCs/>
      <w:sz w:val="20"/>
      <w:szCs w:val="20"/>
    </w:rPr>
  </w:style>
  <w:style w:type="character" w:customStyle="1" w:styleId="KommentaremneTegn">
    <w:name w:val="Kommentaremne Tegn"/>
    <w:basedOn w:val="MerknadstekstTegn"/>
    <w:link w:val="Kommentaremne"/>
    <w:uiPriority w:val="99"/>
    <w:semiHidden/>
    <w:rsid w:val="00611141"/>
    <w:rPr>
      <w:b/>
      <w:bCs/>
      <w:sz w:val="20"/>
      <w:szCs w:val="20"/>
    </w:rPr>
  </w:style>
  <w:style w:type="character" w:customStyle="1" w:styleId="Overskrift2Tegn">
    <w:name w:val="Overskrift 2 Tegn"/>
    <w:basedOn w:val="Standardskriftforavsnitt"/>
    <w:link w:val="Overskrift2"/>
    <w:uiPriority w:val="9"/>
    <w:rsid w:val="00CD7950"/>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CD7950"/>
    <w:rPr>
      <w:rFonts w:asciiTheme="majorHAnsi" w:eastAsiaTheme="majorEastAsia" w:hAnsiTheme="majorHAnsi" w:cstheme="majorBidi"/>
      <w:b/>
      <w:bCs/>
      <w:color w:val="345A8A" w:themeColor="accent1" w:themeShade="B5"/>
      <w:sz w:val="32"/>
      <w:szCs w:val="32"/>
    </w:rPr>
  </w:style>
  <w:style w:type="character" w:customStyle="1" w:styleId="Overskrift3Tegn">
    <w:name w:val="Overskrift 3 Tegn"/>
    <w:basedOn w:val="Standardskriftforavsnitt"/>
    <w:link w:val="Overskrift3"/>
    <w:uiPriority w:val="9"/>
    <w:rsid w:val="000F29A2"/>
    <w:rPr>
      <w:rFonts w:asciiTheme="majorHAnsi" w:eastAsiaTheme="majorEastAsia" w:hAnsiTheme="majorHAnsi" w:cstheme="majorBidi"/>
      <w:b/>
      <w:bCs/>
      <w:color w:val="4F81BD" w:themeColor="accent1"/>
    </w:rPr>
  </w:style>
  <w:style w:type="paragraph" w:styleId="Sluttnotetekst">
    <w:name w:val="endnote text"/>
    <w:basedOn w:val="Normal"/>
    <w:link w:val="SluttnotetekstTegn"/>
    <w:uiPriority w:val="99"/>
    <w:unhideWhenUsed/>
    <w:rsid w:val="008244E9"/>
  </w:style>
  <w:style w:type="character" w:customStyle="1" w:styleId="SluttnotetekstTegn">
    <w:name w:val="Sluttnotetekst Tegn"/>
    <w:basedOn w:val="Standardskriftforavsnitt"/>
    <w:link w:val="Sluttnotetekst"/>
    <w:uiPriority w:val="99"/>
    <w:rsid w:val="008244E9"/>
  </w:style>
  <w:style w:type="character" w:styleId="Sluttnotereferanse">
    <w:name w:val="endnote reference"/>
    <w:basedOn w:val="Standardskriftforavsnitt"/>
    <w:uiPriority w:val="99"/>
    <w:unhideWhenUsed/>
    <w:rsid w:val="008244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08122">
      <w:bodyDiv w:val="1"/>
      <w:marLeft w:val="0"/>
      <w:marRight w:val="0"/>
      <w:marTop w:val="0"/>
      <w:marBottom w:val="0"/>
      <w:divBdr>
        <w:top w:val="none" w:sz="0" w:space="0" w:color="auto"/>
        <w:left w:val="none" w:sz="0" w:space="0" w:color="auto"/>
        <w:bottom w:val="none" w:sz="0" w:space="0" w:color="auto"/>
        <w:right w:val="none" w:sz="0" w:space="0" w:color="auto"/>
      </w:divBdr>
    </w:div>
    <w:div w:id="404381468">
      <w:bodyDiv w:val="1"/>
      <w:marLeft w:val="0"/>
      <w:marRight w:val="0"/>
      <w:marTop w:val="0"/>
      <w:marBottom w:val="0"/>
      <w:divBdr>
        <w:top w:val="none" w:sz="0" w:space="0" w:color="auto"/>
        <w:left w:val="none" w:sz="0" w:space="0" w:color="auto"/>
        <w:bottom w:val="none" w:sz="0" w:space="0" w:color="auto"/>
        <w:right w:val="none" w:sz="0" w:space="0" w:color="auto"/>
      </w:divBdr>
    </w:div>
    <w:div w:id="462575510">
      <w:bodyDiv w:val="1"/>
      <w:marLeft w:val="0"/>
      <w:marRight w:val="0"/>
      <w:marTop w:val="0"/>
      <w:marBottom w:val="0"/>
      <w:divBdr>
        <w:top w:val="none" w:sz="0" w:space="0" w:color="auto"/>
        <w:left w:val="none" w:sz="0" w:space="0" w:color="auto"/>
        <w:bottom w:val="none" w:sz="0" w:space="0" w:color="auto"/>
        <w:right w:val="none" w:sz="0" w:space="0" w:color="auto"/>
      </w:divBdr>
    </w:div>
    <w:div w:id="498425049">
      <w:bodyDiv w:val="1"/>
      <w:marLeft w:val="0"/>
      <w:marRight w:val="0"/>
      <w:marTop w:val="0"/>
      <w:marBottom w:val="0"/>
      <w:divBdr>
        <w:top w:val="none" w:sz="0" w:space="0" w:color="auto"/>
        <w:left w:val="none" w:sz="0" w:space="0" w:color="auto"/>
        <w:bottom w:val="none" w:sz="0" w:space="0" w:color="auto"/>
        <w:right w:val="none" w:sz="0" w:space="0" w:color="auto"/>
      </w:divBdr>
    </w:div>
    <w:div w:id="566309289">
      <w:bodyDiv w:val="1"/>
      <w:marLeft w:val="0"/>
      <w:marRight w:val="0"/>
      <w:marTop w:val="0"/>
      <w:marBottom w:val="0"/>
      <w:divBdr>
        <w:top w:val="none" w:sz="0" w:space="0" w:color="auto"/>
        <w:left w:val="none" w:sz="0" w:space="0" w:color="auto"/>
        <w:bottom w:val="none" w:sz="0" w:space="0" w:color="auto"/>
        <w:right w:val="none" w:sz="0" w:space="0" w:color="auto"/>
      </w:divBdr>
    </w:div>
    <w:div w:id="656765498">
      <w:bodyDiv w:val="1"/>
      <w:marLeft w:val="0"/>
      <w:marRight w:val="0"/>
      <w:marTop w:val="0"/>
      <w:marBottom w:val="0"/>
      <w:divBdr>
        <w:top w:val="none" w:sz="0" w:space="0" w:color="auto"/>
        <w:left w:val="none" w:sz="0" w:space="0" w:color="auto"/>
        <w:bottom w:val="none" w:sz="0" w:space="0" w:color="auto"/>
        <w:right w:val="none" w:sz="0" w:space="0" w:color="auto"/>
      </w:divBdr>
    </w:div>
    <w:div w:id="680161962">
      <w:bodyDiv w:val="1"/>
      <w:marLeft w:val="0"/>
      <w:marRight w:val="0"/>
      <w:marTop w:val="0"/>
      <w:marBottom w:val="0"/>
      <w:divBdr>
        <w:top w:val="none" w:sz="0" w:space="0" w:color="auto"/>
        <w:left w:val="none" w:sz="0" w:space="0" w:color="auto"/>
        <w:bottom w:val="none" w:sz="0" w:space="0" w:color="auto"/>
        <w:right w:val="none" w:sz="0" w:space="0" w:color="auto"/>
      </w:divBdr>
    </w:div>
    <w:div w:id="743991822">
      <w:bodyDiv w:val="1"/>
      <w:marLeft w:val="0"/>
      <w:marRight w:val="0"/>
      <w:marTop w:val="0"/>
      <w:marBottom w:val="0"/>
      <w:divBdr>
        <w:top w:val="none" w:sz="0" w:space="0" w:color="auto"/>
        <w:left w:val="none" w:sz="0" w:space="0" w:color="auto"/>
        <w:bottom w:val="none" w:sz="0" w:space="0" w:color="auto"/>
        <w:right w:val="none" w:sz="0" w:space="0" w:color="auto"/>
      </w:divBdr>
    </w:div>
    <w:div w:id="1044134231">
      <w:bodyDiv w:val="1"/>
      <w:marLeft w:val="0"/>
      <w:marRight w:val="0"/>
      <w:marTop w:val="0"/>
      <w:marBottom w:val="0"/>
      <w:divBdr>
        <w:top w:val="none" w:sz="0" w:space="0" w:color="auto"/>
        <w:left w:val="none" w:sz="0" w:space="0" w:color="auto"/>
        <w:bottom w:val="none" w:sz="0" w:space="0" w:color="auto"/>
        <w:right w:val="none" w:sz="0" w:space="0" w:color="auto"/>
      </w:divBdr>
    </w:div>
    <w:div w:id="1070350472">
      <w:bodyDiv w:val="1"/>
      <w:marLeft w:val="0"/>
      <w:marRight w:val="0"/>
      <w:marTop w:val="0"/>
      <w:marBottom w:val="0"/>
      <w:divBdr>
        <w:top w:val="none" w:sz="0" w:space="0" w:color="auto"/>
        <w:left w:val="none" w:sz="0" w:space="0" w:color="auto"/>
        <w:bottom w:val="none" w:sz="0" w:space="0" w:color="auto"/>
        <w:right w:val="none" w:sz="0" w:space="0" w:color="auto"/>
      </w:divBdr>
    </w:div>
    <w:div w:id="1297177964">
      <w:bodyDiv w:val="1"/>
      <w:marLeft w:val="0"/>
      <w:marRight w:val="0"/>
      <w:marTop w:val="0"/>
      <w:marBottom w:val="0"/>
      <w:divBdr>
        <w:top w:val="none" w:sz="0" w:space="0" w:color="auto"/>
        <w:left w:val="none" w:sz="0" w:space="0" w:color="auto"/>
        <w:bottom w:val="none" w:sz="0" w:space="0" w:color="auto"/>
        <w:right w:val="none" w:sz="0" w:space="0" w:color="auto"/>
      </w:divBdr>
    </w:div>
    <w:div w:id="1655337028">
      <w:bodyDiv w:val="1"/>
      <w:marLeft w:val="0"/>
      <w:marRight w:val="0"/>
      <w:marTop w:val="0"/>
      <w:marBottom w:val="0"/>
      <w:divBdr>
        <w:top w:val="none" w:sz="0" w:space="0" w:color="auto"/>
        <w:left w:val="none" w:sz="0" w:space="0" w:color="auto"/>
        <w:bottom w:val="none" w:sz="0" w:space="0" w:color="auto"/>
        <w:right w:val="none" w:sz="0" w:space="0" w:color="auto"/>
      </w:divBdr>
    </w:div>
    <w:div w:id="1766608986">
      <w:bodyDiv w:val="1"/>
      <w:marLeft w:val="0"/>
      <w:marRight w:val="0"/>
      <w:marTop w:val="0"/>
      <w:marBottom w:val="0"/>
      <w:divBdr>
        <w:top w:val="none" w:sz="0" w:space="0" w:color="auto"/>
        <w:left w:val="none" w:sz="0" w:space="0" w:color="auto"/>
        <w:bottom w:val="none" w:sz="0" w:space="0" w:color="auto"/>
        <w:right w:val="none" w:sz="0" w:space="0" w:color="auto"/>
      </w:divBdr>
    </w:div>
    <w:div w:id="1914116517">
      <w:bodyDiv w:val="1"/>
      <w:marLeft w:val="0"/>
      <w:marRight w:val="0"/>
      <w:marTop w:val="0"/>
      <w:marBottom w:val="0"/>
      <w:divBdr>
        <w:top w:val="none" w:sz="0" w:space="0" w:color="auto"/>
        <w:left w:val="none" w:sz="0" w:space="0" w:color="auto"/>
        <w:bottom w:val="none" w:sz="0" w:space="0" w:color="auto"/>
        <w:right w:val="none" w:sz="0" w:space="0" w:color="auto"/>
      </w:divBdr>
    </w:div>
    <w:div w:id="1953127020">
      <w:bodyDiv w:val="1"/>
      <w:marLeft w:val="0"/>
      <w:marRight w:val="0"/>
      <w:marTop w:val="0"/>
      <w:marBottom w:val="0"/>
      <w:divBdr>
        <w:top w:val="none" w:sz="0" w:space="0" w:color="auto"/>
        <w:left w:val="none" w:sz="0" w:space="0" w:color="auto"/>
        <w:bottom w:val="none" w:sz="0" w:space="0" w:color="auto"/>
        <w:right w:val="none" w:sz="0" w:space="0" w:color="auto"/>
      </w:divBdr>
    </w:div>
    <w:div w:id="2045476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toll.lokalhistorie.no/" TargetMode="External"/><Relationship Id="rId2" Type="http://schemas.openxmlformats.org/officeDocument/2006/relationships/hyperlink" Target="http://www.nb.no/nbsok/nb/660156554a1aeb03543c1c4ff3347ef4?index=2" TargetMode="External"/><Relationship Id="rId1" Type="http://schemas.openxmlformats.org/officeDocument/2006/relationships/hyperlink" Target="http://toll.lokalhistorie.no/" TargetMode="External"/><Relationship Id="rId5" Type="http://schemas.openxmlformats.org/officeDocument/2006/relationships/hyperlink" Target="http://toll.lokalhistorie.no/customs/callListPrimaryPlace.jsp?a=Trondheim" TargetMode="External"/><Relationship Id="rId4" Type="http://schemas.openxmlformats.org/officeDocument/2006/relationships/hyperlink" Target="http://toll.lokalhistorie.no/customs/callListPrimaryPlace.jsp?a=Christiani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8A138-F6B3-4661-B685-BFEDC2EC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7624</Words>
  <Characters>40413</Characters>
  <Application>Microsoft Office Word</Application>
  <DocSecurity>0</DocSecurity>
  <Lines>336</Lines>
  <Paragraphs>95</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47942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Hutchison</dc:creator>
  <cp:lastModifiedBy>Johan Brobakke</cp:lastModifiedBy>
  <cp:revision>3</cp:revision>
  <cp:lastPrinted>2015-11-03T18:27:00Z</cp:lastPrinted>
  <dcterms:created xsi:type="dcterms:W3CDTF">2015-11-27T11:22:00Z</dcterms:created>
  <dcterms:modified xsi:type="dcterms:W3CDTF">2015-11-27T11:22:00Z</dcterms:modified>
</cp:coreProperties>
</file>