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13EEF" w14:textId="7210D21B" w:rsidR="003D15F8" w:rsidRPr="00871F33" w:rsidRDefault="00CC67D9" w:rsidP="003D15F8">
      <w:pPr>
        <w:spacing w:line="360" w:lineRule="auto"/>
        <w:rPr>
          <w:b/>
        </w:rPr>
      </w:pPr>
      <w:bookmarkStart w:id="0" w:name="_GoBack"/>
      <w:bookmarkEnd w:id="0"/>
      <w:r>
        <w:rPr>
          <w:b/>
        </w:rPr>
        <w:t>Tollregnskaper- hva kan vi bruke dem til?</w:t>
      </w:r>
    </w:p>
    <w:p w14:paraId="1C74DA8B" w14:textId="5225DD3C" w:rsidR="00FA305B" w:rsidRDefault="00FA305B" w:rsidP="003D15F8">
      <w:pPr>
        <w:spacing w:line="360" w:lineRule="auto"/>
      </w:pPr>
      <w:r>
        <w:t xml:space="preserve">Jeg har delt ut kake. Ikke spis den enda. Del den i fire deler, og vent med å spise til jeg sier i fra. </w:t>
      </w:r>
      <w:r w:rsidR="0096372B">
        <w:t>Du kan ta en bit nå.</w:t>
      </w:r>
    </w:p>
    <w:p w14:paraId="793C45B4" w14:textId="77777777" w:rsidR="00FA305B" w:rsidRDefault="00FA305B" w:rsidP="003D15F8">
      <w:pPr>
        <w:spacing w:line="360" w:lineRule="auto"/>
      </w:pPr>
    </w:p>
    <w:p w14:paraId="3EC80DB0" w14:textId="1BC1FB79" w:rsidR="006300A2" w:rsidRDefault="006300A2" w:rsidP="003D15F8">
      <w:pPr>
        <w:spacing w:line="360" w:lineRule="auto"/>
      </w:pPr>
      <w:r>
        <w:t>Slide 1</w:t>
      </w:r>
    </w:p>
    <w:p w14:paraId="32EF7901" w14:textId="4AD44320" w:rsidR="009632C6" w:rsidRDefault="00170CAC" w:rsidP="003D15F8">
      <w:pPr>
        <w:spacing w:line="360" w:lineRule="auto"/>
      </w:pPr>
      <w:r>
        <w:t>Tollis</w:t>
      </w:r>
      <w:r w:rsidR="009632C6">
        <w:t>tene, eller de summariske varel</w:t>
      </w:r>
      <w:r>
        <w:t>i</w:t>
      </w:r>
      <w:r w:rsidR="009632C6">
        <w:t>s</w:t>
      </w:r>
      <w:r>
        <w:t>tene og skipsanløpslistene som vi finner bakers</w:t>
      </w:r>
      <w:r w:rsidR="009632C6">
        <w:t>t</w:t>
      </w:r>
      <w:r>
        <w:t xml:space="preserve"> i tollbøkene for de norske havnene gjennom 1700-tallet er en unik inngangsport til et br</w:t>
      </w:r>
      <w:r w:rsidR="00E102B6">
        <w:t>edt mangfold av tema</w:t>
      </w:r>
      <w:r>
        <w:t xml:space="preserve">. </w:t>
      </w:r>
      <w:r w:rsidR="00646CA6">
        <w:t>Tollmaterialet</w:t>
      </w:r>
      <w:r w:rsidR="009632C6">
        <w:t xml:space="preserve"> er unike av mange grunner, men </w:t>
      </w:r>
      <w:r w:rsidR="00E102B6">
        <w:t>det jeg syns er mest spennende ved dem er at de</w:t>
      </w:r>
      <w:r w:rsidR="009632C6">
        <w:t xml:space="preserve"> gir innblikk i </w:t>
      </w:r>
      <w:r w:rsidR="00E102B6">
        <w:t>d</w:t>
      </w:r>
      <w:r w:rsidR="009632C6">
        <w:t>en fysisk</w:t>
      </w:r>
      <w:r w:rsidR="00E102B6">
        <w:t>e</w:t>
      </w:r>
      <w:r w:rsidR="009632C6">
        <w:t xml:space="preserve"> hverdag</w:t>
      </w:r>
      <w:r w:rsidR="00E102B6">
        <w:t>en</w:t>
      </w:r>
      <w:r w:rsidR="009632C6">
        <w:t xml:space="preserve"> på 1700-tallet. De gir helt konkret innsikt i hva man kunne kjøpe i butikken, hvor lang tid reiser kunne ta, hva ting kostet, hva som var populært eller sluttet å være populært. </w:t>
      </w:r>
      <w:r w:rsidR="00B35712">
        <w:t>De er i praksis det nærmeste vi</w:t>
      </w:r>
      <w:r w:rsidR="009632C6">
        <w:t xml:space="preserve"> kan komme en kikkert bakover i tiden. </w:t>
      </w:r>
    </w:p>
    <w:p w14:paraId="6B685D3F" w14:textId="77777777" w:rsidR="009632C6" w:rsidRDefault="009632C6" w:rsidP="003D15F8">
      <w:pPr>
        <w:spacing w:line="360" w:lineRule="auto"/>
      </w:pPr>
    </w:p>
    <w:p w14:paraId="091536C6" w14:textId="16790DD2" w:rsidR="00170CAC" w:rsidRDefault="009632C6" w:rsidP="003D15F8">
      <w:pPr>
        <w:spacing w:line="360" w:lineRule="auto"/>
      </w:pPr>
      <w:r>
        <w:t xml:space="preserve">Jeg </w:t>
      </w:r>
      <w:r w:rsidR="006554C3">
        <w:t xml:space="preserve">har blitt invitert til å snakke om hva vi kan bruke tollistene til. </w:t>
      </w:r>
      <w:r>
        <w:t xml:space="preserve"> </w:t>
      </w:r>
      <w:r w:rsidR="006554C3">
        <w:t xml:space="preserve">Utfordringen med det er at det er så mye, og til tross for at jeg har jobbet med dette materialet i </w:t>
      </w:r>
      <w:r w:rsidR="00EE4B06">
        <w:t>siden 2011</w:t>
      </w:r>
      <w:r w:rsidR="006554C3">
        <w:t>,  kjenner jeg umulig til alt. Av eksempler på tin</w:t>
      </w:r>
      <w:r w:rsidR="00B35712">
        <w:t>g jeg aldri hadde tenkt på at materialet</w:t>
      </w:r>
      <w:r w:rsidR="006554C3">
        <w:t xml:space="preserve"> kunne brukes til er</w:t>
      </w:r>
      <w:r w:rsidR="00B35712">
        <w:t xml:space="preserve"> </w:t>
      </w:r>
      <w:r w:rsidR="00EE4B06">
        <w:t xml:space="preserve"> rovdy</w:t>
      </w:r>
      <w:r w:rsidR="009F2863">
        <w:t>rsforvaltning, der Høgskolen i E</w:t>
      </w:r>
      <w:r w:rsidR="00EE4B06">
        <w:t>lverum har</w:t>
      </w:r>
      <w:r w:rsidR="006554C3">
        <w:t xml:space="preserve"> bruk</w:t>
      </w:r>
      <w:r w:rsidR="00EE4B06">
        <w:t>t skinneksporten for</w:t>
      </w:r>
      <w:r w:rsidR="006554C3">
        <w:t xml:space="preserve"> å </w:t>
      </w:r>
      <w:r w:rsidR="00EE4B06">
        <w:t>kartlegge</w:t>
      </w:r>
      <w:r w:rsidR="006554C3">
        <w:t xml:space="preserve"> utbredelsen </w:t>
      </w:r>
      <w:r w:rsidR="00EE4B06">
        <w:t xml:space="preserve">av rovdyr i Norge bakover i tid. Ett annet eksempel er </w:t>
      </w:r>
      <w:r w:rsidR="009F2863">
        <w:t>insektforskere</w:t>
      </w:r>
      <w:r w:rsidR="00EE4B06">
        <w:t xml:space="preserve"> på UMB på Ås, som</w:t>
      </w:r>
      <w:r w:rsidR="006554C3">
        <w:t xml:space="preserve"> bruke</w:t>
      </w:r>
      <w:r w:rsidR="00EE4B06">
        <w:t>r</w:t>
      </w:r>
      <w:r w:rsidR="006554C3">
        <w:t xml:space="preserve"> trelasteksporten til å forske på hvordan norske barkebiller har spredd seg i Europa, for slik å kunne utvikle bedre metoder for å datere gamle bygg på kontinentet. </w:t>
      </w:r>
      <w:r w:rsidR="00EE4B06">
        <w:t>T</w:t>
      </w:r>
      <w:r w:rsidR="006554C3">
        <w:t>ollistene</w:t>
      </w:r>
      <w:r w:rsidR="00EE4B06">
        <w:t xml:space="preserve"> er også</w:t>
      </w:r>
      <w:r w:rsidR="006554C3">
        <w:t xml:space="preserve"> trukket inn i byutviklingsprosjekt knyttet til havneutvikling i både Oslo, Stavanger og Trondheim</w:t>
      </w:r>
      <w:r w:rsidR="00EE4B06">
        <w:t>. Sånn sett må vi kunne si at 200 til 300 år gamle tollister har vist seg så være riktigs så samfunnsnyttige, og det bare innen tema</w:t>
      </w:r>
      <w:r w:rsidR="006554C3">
        <w:t xml:space="preserve"> vi over hodet ikke hadde tenkt på. </w:t>
      </w:r>
    </w:p>
    <w:p w14:paraId="3D13E032" w14:textId="77777777" w:rsidR="00B35712" w:rsidRDefault="00B35712" w:rsidP="003D15F8">
      <w:pPr>
        <w:spacing w:line="360" w:lineRule="auto"/>
      </w:pPr>
    </w:p>
    <w:p w14:paraId="7BD8FEF6" w14:textId="4EBA1170" w:rsidR="006300A2" w:rsidRDefault="006300A2" w:rsidP="003D15F8">
      <w:pPr>
        <w:spacing w:line="360" w:lineRule="auto"/>
      </w:pPr>
      <w:r>
        <w:t>Slide 2</w:t>
      </w:r>
    </w:p>
    <w:p w14:paraId="0DE83F52" w14:textId="26B2DE2A" w:rsidR="00E838B7" w:rsidRDefault="00B35712" w:rsidP="003D15F8">
      <w:pPr>
        <w:spacing w:line="360" w:lineRule="auto"/>
      </w:pPr>
      <w:r>
        <w:t>Prosjektet historiske toll- og skipsanløpslister, eller ”tollisteprosjektet” som det kalles består i praksis av to deler, en tilgjengeliggjø</w:t>
      </w:r>
      <w:r w:rsidR="00E838B7">
        <w:t>ringsdel og en formidlingsdel. I t</w:t>
      </w:r>
      <w:r>
        <w:t>ilgjengeliggjøringsdelen transkriberer og legger</w:t>
      </w:r>
      <w:r w:rsidR="00E838B7">
        <w:t xml:space="preserve"> vi</w:t>
      </w:r>
      <w:r>
        <w:t xml:space="preserve"> ut i en søkbar database standardiserte vare- og skipsanløpslister. Vi er i siste fase av første del av denne nå. Dvs at årene 1686, 1731, 1733, 1756, 1786 og 1794</w:t>
      </w:r>
      <w:r w:rsidR="00E838B7">
        <w:t xml:space="preserve"> (samt noen flere for noen tollsteder)</w:t>
      </w:r>
      <w:r>
        <w:t xml:space="preserve"> </w:t>
      </w:r>
      <w:r w:rsidR="00E838B7">
        <w:t xml:space="preserve">ligger </w:t>
      </w:r>
      <w:r>
        <w:t xml:space="preserve">nå ute, og er i siste fase av korrektur og standardisering. </w:t>
      </w:r>
    </w:p>
    <w:p w14:paraId="09F49521" w14:textId="77777777" w:rsidR="00E838B7" w:rsidRDefault="00E838B7" w:rsidP="003D15F8">
      <w:pPr>
        <w:spacing w:line="360" w:lineRule="auto"/>
      </w:pPr>
    </w:p>
    <w:p w14:paraId="3B8ED677" w14:textId="42AE0663" w:rsidR="00FA305B" w:rsidRDefault="00B35712" w:rsidP="003D15F8">
      <w:pPr>
        <w:spacing w:line="360" w:lineRule="auto"/>
      </w:pPr>
      <w:r>
        <w:lastRenderedPageBreak/>
        <w:t>Formidlingsdelen har så lang</w:t>
      </w:r>
      <w:r w:rsidR="00E838B7">
        <w:t>t hatt fokus på å utarbeide</w:t>
      </w:r>
      <w:r>
        <w:t xml:space="preserve"> formidlingsopplegg til utdanningsportalen ndla.no, Oppleggene er knyttet til tollistene, med oppgaver som forutsetter bruk av tollistene. Nå og utover våren skal vi også utarbeide en vandreutstilling</w:t>
      </w:r>
      <w:r w:rsidR="00E838B7">
        <w:t xml:space="preserve"> som gjøres tilgjengelig gratis for kulturinstitusjoner</w:t>
      </w:r>
      <w:r>
        <w:t>.</w:t>
      </w:r>
      <w:r w:rsidR="00E838B7">
        <w:t xml:space="preserve"> Sentralt i fo</w:t>
      </w:r>
      <w:r w:rsidR="00646CA6">
        <w:t>rmidlingsarbeidet vårt er målet</w:t>
      </w:r>
      <w:r w:rsidR="00E838B7">
        <w:t xml:space="preserve"> om u</w:t>
      </w:r>
      <w:r>
        <w:t>tvikling av historiebevissthet</w:t>
      </w:r>
      <w:r w:rsidR="00E838B7">
        <w:t xml:space="preserve">. Vi ønsker at de som møter materialet skal reflektere omkring </w:t>
      </w:r>
      <w:r>
        <w:t xml:space="preserve"> endring i handel på 1700-tallet</w:t>
      </w:r>
      <w:r w:rsidR="00E838B7">
        <w:t>, også i lys av i dag. D</w:t>
      </w:r>
      <w:r>
        <w:t xml:space="preserve">ere skal få en smakebit av </w:t>
      </w:r>
      <w:r w:rsidR="00646CA6">
        <w:t>formidlingsperspektivet vårt</w:t>
      </w:r>
      <w:r>
        <w:t xml:space="preserve"> i løpet av dette foredraget.</w:t>
      </w:r>
      <w:r w:rsidR="00FA305B">
        <w:t xml:space="preserve"> Vi har også en tredje del, en forskningsdel, men den har ikke noe penger og gjøres ved siden av. </w:t>
      </w:r>
    </w:p>
    <w:p w14:paraId="652213E6" w14:textId="77777777" w:rsidR="00FA305B" w:rsidRDefault="00FA305B" w:rsidP="003D15F8">
      <w:pPr>
        <w:spacing w:line="360" w:lineRule="auto"/>
      </w:pPr>
    </w:p>
    <w:p w14:paraId="533BC915" w14:textId="379E0AD6" w:rsidR="006300A2" w:rsidRDefault="006300A2" w:rsidP="003D15F8">
      <w:pPr>
        <w:spacing w:line="360" w:lineRule="auto"/>
      </w:pPr>
      <w:r>
        <w:t>Slide 3</w:t>
      </w:r>
    </w:p>
    <w:p w14:paraId="3E8CACC4" w14:textId="2937E5F9" w:rsidR="00B35712" w:rsidRDefault="00FA305B" w:rsidP="003D15F8">
      <w:pPr>
        <w:spacing w:line="360" w:lineRule="auto"/>
      </w:pPr>
      <w:r>
        <w:t xml:space="preserve">Prosjektet er i det store og hele finansiert av private aktører. Støtte fra Forskningsrådet gav mulighet til et forprosjekt, og siden det er det særlig støtte fra Sparebankstiftelsen, og Echbos legat, samt Bergesenstiftelsen, Nettverk for kyst og fiskerimuseer, Oslo maritime stiftelse og stiftelsen  Skoleskipet </w:t>
      </w:r>
      <w:r w:rsidR="00B01579">
        <w:t>Tordenskiold</w:t>
      </w:r>
      <w:r>
        <w:t>. Over jul kommer det også til finansiering fra Finnmark. I til</w:t>
      </w:r>
      <w:r w:rsidR="00B903A3">
        <w:t>l</w:t>
      </w:r>
      <w:r>
        <w:t>egg har vi fåt</w:t>
      </w:r>
      <w:r w:rsidR="00B903A3">
        <w:t>t</w:t>
      </w:r>
      <w:r>
        <w:t xml:space="preserve"> uvurderlig støte </w:t>
      </w:r>
      <w:r w:rsidR="00B903A3">
        <w:t>f</w:t>
      </w:r>
      <w:r>
        <w:t>ra Riksarkivet ved at de har scannet, administrativ støtte fra Norsk lokalhistorisk institutt, faglig samarbeid med Norsk folkemuseum og Maritimt museum, og støte fra så mange lokale museer at listen er for lang til å ta her. Uten denne støtten hadde dette prosjektet aldri klart å ta av, og</w:t>
      </w:r>
      <w:r w:rsidR="00B903A3">
        <w:t xml:space="preserve"> i</w:t>
      </w:r>
      <w:r>
        <w:t xml:space="preserve"> hvert</w:t>
      </w:r>
      <w:r w:rsidR="00B903A3">
        <w:t xml:space="preserve"> </w:t>
      </w:r>
      <w:r>
        <w:t>fall ikke bli gjennomført. Så jeg vil si i; tusen takk til de som har trodd på oss!</w:t>
      </w:r>
    </w:p>
    <w:p w14:paraId="5A0BDA56" w14:textId="77777777" w:rsidR="00170CAC" w:rsidRDefault="00170CAC" w:rsidP="003D15F8">
      <w:pPr>
        <w:spacing w:line="360" w:lineRule="auto"/>
      </w:pPr>
    </w:p>
    <w:p w14:paraId="45129646" w14:textId="751BCFCC" w:rsidR="006300A2" w:rsidRDefault="006300A2" w:rsidP="003D15F8">
      <w:pPr>
        <w:spacing w:line="360" w:lineRule="auto"/>
      </w:pPr>
      <w:r>
        <w:t>Slide 4</w:t>
      </w:r>
    </w:p>
    <w:p w14:paraId="6C0C305A" w14:textId="2AA7D226" w:rsidR="00B35712" w:rsidRPr="00B133F8" w:rsidRDefault="00B35712" w:rsidP="00B35712">
      <w:pPr>
        <w:spacing w:line="360" w:lineRule="auto"/>
        <w:rPr>
          <w:i/>
        </w:rPr>
      </w:pPr>
      <w:r w:rsidRPr="00B133F8">
        <w:rPr>
          <w:i/>
        </w:rPr>
        <w:t>Kort oversikt over</w:t>
      </w:r>
      <w:r>
        <w:rPr>
          <w:i/>
        </w:rPr>
        <w:t xml:space="preserve"> historiske</w:t>
      </w:r>
      <w:r w:rsidRPr="00B133F8">
        <w:rPr>
          <w:i/>
        </w:rPr>
        <w:t xml:space="preserve"> tema</w:t>
      </w:r>
    </w:p>
    <w:p w14:paraId="5865AAAE" w14:textId="26085B80" w:rsidR="006554C3" w:rsidRDefault="006554C3" w:rsidP="003D15F8">
      <w:pPr>
        <w:spacing w:line="360" w:lineRule="auto"/>
      </w:pPr>
      <w:r>
        <w:t>Som historiker som jobber med utvikli</w:t>
      </w:r>
      <w:r w:rsidR="00FA305B">
        <w:t>ngsspørsmål og globalisering skal jeg her</w:t>
      </w:r>
      <w:r>
        <w:t xml:space="preserve"> primært</w:t>
      </w:r>
      <w:r w:rsidR="00FA305B">
        <w:t xml:space="preserve"> snakke</w:t>
      </w:r>
      <w:r>
        <w:t xml:space="preserve"> hvordan tollmaterialet kan være av nytte for </w:t>
      </w:r>
      <w:r w:rsidR="00B903A3">
        <w:t>historie (men s</w:t>
      </w:r>
      <w:r w:rsidR="0096372B">
        <w:t>o</w:t>
      </w:r>
      <w:r w:rsidR="00B903A3">
        <w:t>m</w:t>
      </w:r>
      <w:r w:rsidR="0096372B">
        <w:t xml:space="preserve"> jeg sa innledningsvis, det kan være nyttig også for andre fag).</w:t>
      </w:r>
      <w:r>
        <w:t xml:space="preserve"> </w:t>
      </w:r>
      <w:r w:rsidR="00EE4B06">
        <w:t xml:space="preserve">Jeg skal </w:t>
      </w:r>
      <w:r w:rsidR="00646CA6">
        <w:t xml:space="preserve">etterhvert gi ett eksempel på hvordan tollistene kan brukes til å få innsikt i hvordan 1700-tallet ”smakte”, men først gi en </w:t>
      </w:r>
      <w:r w:rsidR="00EE4B06">
        <w:t>gi en kort oversikt over noen t</w:t>
      </w:r>
      <w:r w:rsidR="009F2863">
        <w:t>e</w:t>
      </w:r>
      <w:r w:rsidR="00EE4B06">
        <w:t>ma</w:t>
      </w:r>
      <w:r w:rsidR="00646CA6">
        <w:t xml:space="preserve"> som de kan brukes til å lære mer om</w:t>
      </w:r>
      <w:r w:rsidR="00EE4B06">
        <w:t xml:space="preserve"> </w:t>
      </w:r>
    </w:p>
    <w:p w14:paraId="77E5167D" w14:textId="77777777" w:rsidR="006554C3" w:rsidRDefault="006554C3" w:rsidP="003D15F8">
      <w:pPr>
        <w:spacing w:line="360" w:lineRule="auto"/>
      </w:pPr>
    </w:p>
    <w:p w14:paraId="20CE32AC" w14:textId="21389279" w:rsidR="00170CAC" w:rsidRDefault="00170CAC" w:rsidP="003D15F8">
      <w:pPr>
        <w:spacing w:line="360" w:lineRule="auto"/>
      </w:pPr>
      <w:r>
        <w:t xml:space="preserve">Skipsanløpslistene forteller om handelsstrømmer til og fra norske havner. De gir innsikt i hvilke stater, men også innenlandske og utenlandske havner som handlet med, hvor stor denne handelen var,  hvem som drev den. Med litt arbeid, er det også mulig å finne </w:t>
      </w:r>
      <w:r>
        <w:lastRenderedPageBreak/>
        <w:t>ut reisetid,  av hvordan handelsruten var, og også hvordan krig, fred og traktater påvirket disse rutene</w:t>
      </w:r>
      <w:r w:rsidR="009632C6">
        <w:t>.</w:t>
      </w:r>
      <w:r w:rsidR="00B35712">
        <w:t xml:space="preserve"> For tiden </w:t>
      </w:r>
      <w:r w:rsidR="00646CA6">
        <w:t>ser</w:t>
      </w:r>
      <w:r w:rsidR="00B35712">
        <w:t xml:space="preserve"> masterstudent Nora Rodin på med dette ved å følge Arendalsskippere.</w:t>
      </w:r>
    </w:p>
    <w:p w14:paraId="7AD90D1D" w14:textId="77777777" w:rsidR="00EE4B06" w:rsidRDefault="00EE4B06" w:rsidP="003D15F8">
      <w:pPr>
        <w:spacing w:line="360" w:lineRule="auto"/>
      </w:pPr>
    </w:p>
    <w:p w14:paraId="536C0918" w14:textId="24BE9766" w:rsidR="00E838B7" w:rsidRDefault="006554C3" w:rsidP="003D15F8">
      <w:pPr>
        <w:spacing w:line="360" w:lineRule="auto"/>
      </w:pPr>
      <w:r>
        <w:t xml:space="preserve">Varelistene, som altså er lister som summerer alle varene som kommer til havnen gjennom ett år, forteller </w:t>
      </w:r>
      <w:r w:rsidR="00EE4B06">
        <w:t>hovedsakelig om vareutvalg. De gir dermed inn</w:t>
      </w:r>
      <w:r w:rsidR="00171E2D">
        <w:t>s</w:t>
      </w:r>
      <w:r w:rsidR="00EE4B06">
        <w:t>ikt i hva</w:t>
      </w:r>
      <w:r w:rsidR="001460EE">
        <w:t xml:space="preserve"> </w:t>
      </w:r>
      <w:r w:rsidR="00EE4B06">
        <w:t xml:space="preserve">slags varer </w:t>
      </w:r>
      <w:r w:rsidR="00171E2D">
        <w:t>som helt konkret</w:t>
      </w:r>
      <w:r w:rsidR="00EE4B06">
        <w:t xml:space="preserve"> var mulig å få tak i </w:t>
      </w:r>
      <w:r w:rsidR="009F2863">
        <w:t>n</w:t>
      </w:r>
      <w:r w:rsidR="00EE4B06">
        <w:t>orske havner. Deler du mengdene på</w:t>
      </w:r>
      <w:r w:rsidR="00E838B7">
        <w:t xml:space="preserve"> befolkningen, så får du også en</w:t>
      </w:r>
      <w:r w:rsidR="00EE4B06">
        <w:t xml:space="preserve"> i</w:t>
      </w:r>
      <w:r w:rsidR="00E838B7">
        <w:t>ndikasjon på tilgjengeligheten</w:t>
      </w:r>
      <w:r w:rsidR="00B35712">
        <w:t>. Begge listetypene</w:t>
      </w:r>
      <w:r w:rsidR="007516F2">
        <w:t xml:space="preserve"> kan og brukes til å </w:t>
      </w:r>
      <w:r w:rsidR="00B35712">
        <w:t>forstå</w:t>
      </w:r>
      <w:r w:rsidR="007516F2">
        <w:t xml:space="preserve"> m</w:t>
      </w:r>
      <w:r w:rsidR="009F2863">
        <w:t>e</w:t>
      </w:r>
      <w:r w:rsidR="007516F2">
        <w:t>r om forhold</w:t>
      </w:r>
      <w:r w:rsidR="00B35712">
        <w:t>et</w:t>
      </w:r>
      <w:r w:rsidR="007516F2">
        <w:t xml:space="preserve"> mellom Norge og andr</w:t>
      </w:r>
      <w:r w:rsidR="009F2863">
        <w:t>e land</w:t>
      </w:r>
      <w:r w:rsidR="00B35712">
        <w:t xml:space="preserve"> gjennom 1700-tallet.</w:t>
      </w:r>
      <w:r w:rsidR="009F2863">
        <w:t xml:space="preserve"> Amund Pedersen i Tollisteprosjektet ser</w:t>
      </w:r>
      <w:r w:rsidR="00B35712">
        <w:t xml:space="preserve"> for tiden</w:t>
      </w:r>
      <w:r w:rsidR="009F2863">
        <w:t xml:space="preserve"> på</w:t>
      </w:r>
      <w:r w:rsidR="007516F2">
        <w:t xml:space="preserve"> forholdet mellom Norge og </w:t>
      </w:r>
      <w:r w:rsidR="009F2863">
        <w:t>Danmark,</w:t>
      </w:r>
      <w:r w:rsidR="00B35712">
        <w:t xml:space="preserve"> men det er mange andre land og regioner å følge også</w:t>
      </w:r>
      <w:r w:rsidR="007516F2">
        <w:t>.</w:t>
      </w:r>
      <w:r w:rsidR="00B35712">
        <w:t xml:space="preserve"> </w:t>
      </w:r>
      <w:r w:rsidR="00E838B7">
        <w:t xml:space="preserve">Selv holder jeg på å ferdigstille en artikkel om de norske kjøpstdenes </w:t>
      </w:r>
      <w:r w:rsidR="00171E2D">
        <w:t>handelsbalanse med utlandet</w:t>
      </w:r>
      <w:r w:rsidR="00E838B7">
        <w:t xml:space="preserve"> med utgangspunkt i tollmaterialet. </w:t>
      </w:r>
    </w:p>
    <w:p w14:paraId="1B608632" w14:textId="77777777" w:rsidR="007E287D" w:rsidRDefault="007E287D" w:rsidP="003D15F8">
      <w:pPr>
        <w:spacing w:line="360" w:lineRule="auto"/>
      </w:pPr>
    </w:p>
    <w:p w14:paraId="56880308" w14:textId="65620B9E" w:rsidR="007E287D" w:rsidRPr="007E287D" w:rsidRDefault="007E287D" w:rsidP="003D15F8">
      <w:pPr>
        <w:spacing w:line="360" w:lineRule="auto"/>
        <w:rPr>
          <w:i/>
        </w:rPr>
      </w:pPr>
      <w:r w:rsidRPr="007E287D">
        <w:rPr>
          <w:i/>
        </w:rPr>
        <w:t>Utfordringer med å jobbe med toll- og skipsanløpslistene</w:t>
      </w:r>
    </w:p>
    <w:p w14:paraId="57A80F5B" w14:textId="678B788F" w:rsidR="007E287D" w:rsidRDefault="007E287D" w:rsidP="003D15F8">
      <w:pPr>
        <w:spacing w:line="360" w:lineRule="auto"/>
      </w:pPr>
      <w:r>
        <w:t>Det er mye å si om utfordringene med å bruke vare- og skipsanløpslistene i tollarkivene. Vi vet det var smugling.</w:t>
      </w:r>
      <w:r w:rsidR="0096372B">
        <w:t xml:space="preserve"> Mye.</w:t>
      </w:r>
      <w:r>
        <w:t xml:space="preserve"> Særlig tidli</w:t>
      </w:r>
      <w:r w:rsidR="0096372B">
        <w:t xml:space="preserve">g på 1700-tallet synes ulovlig handel </w:t>
      </w:r>
      <w:r>
        <w:t>å ha vært utbredt, men det ser ut til at det har bedret seg mot slutten av 1700-tallet</w:t>
      </w:r>
      <w:r w:rsidR="0096372B">
        <w:t xml:space="preserve"> </w:t>
      </w:r>
      <w:r w:rsidR="00203789">
        <w:t>etterhvert som staten ble</w:t>
      </w:r>
      <w:r>
        <w:t xml:space="preserve"> bedre organisert. Vi kan likevel ikke påstå at mengden varer som er oppført stemmer, eller at alle skip til eller fra norskekysten er ført opp i listene. Når vi jobber med dette materialet </w:t>
      </w:r>
      <w:r w:rsidR="0096372B">
        <w:t>må vi derfor alltid tenke på mengdene</w:t>
      </w:r>
      <w:r>
        <w:t xml:space="preserve"> som minimumstall. </w:t>
      </w:r>
    </w:p>
    <w:p w14:paraId="3AE92B9D" w14:textId="77777777" w:rsidR="007E287D" w:rsidRDefault="007E287D" w:rsidP="003D15F8">
      <w:pPr>
        <w:spacing w:line="360" w:lineRule="auto"/>
      </w:pPr>
    </w:p>
    <w:p w14:paraId="46FFB32E" w14:textId="10C84DFF" w:rsidR="006300A2" w:rsidRDefault="006300A2" w:rsidP="003D15F8">
      <w:pPr>
        <w:spacing w:line="360" w:lineRule="auto"/>
      </w:pPr>
      <w:r>
        <w:t>Slide 5</w:t>
      </w:r>
    </w:p>
    <w:p w14:paraId="78D5BF3A" w14:textId="3B16024A" w:rsidR="007E287D" w:rsidRPr="007E287D" w:rsidRDefault="007E287D" w:rsidP="003D15F8">
      <w:pPr>
        <w:spacing w:line="360" w:lineRule="auto"/>
        <w:rPr>
          <w:i/>
        </w:rPr>
      </w:pPr>
      <w:r w:rsidRPr="007E287D">
        <w:rPr>
          <w:i/>
        </w:rPr>
        <w:t>Smak av tollisteforskning</w:t>
      </w:r>
    </w:p>
    <w:p w14:paraId="575DD74B" w14:textId="77777777" w:rsidR="001B2397" w:rsidRDefault="001B2397" w:rsidP="001B2397">
      <w:pPr>
        <w:spacing w:line="360" w:lineRule="auto"/>
      </w:pPr>
      <w:r>
        <w:t>Jeg har delt ut en kake. Vi skal komme tilbake til den etterhvert. Men ta en bit nå. Det sikrer blodsukkernivået videre. Tenk litt på smaken. Spar to biter til senere, til når jeg sier i fra.</w:t>
      </w:r>
    </w:p>
    <w:p w14:paraId="0E791D18" w14:textId="77777777" w:rsidR="001B2397" w:rsidRDefault="001B2397" w:rsidP="003D15F8">
      <w:pPr>
        <w:spacing w:line="360" w:lineRule="auto"/>
      </w:pPr>
    </w:p>
    <w:p w14:paraId="7E78200A" w14:textId="0A6559ED" w:rsidR="00B133F8" w:rsidRDefault="0096372B" w:rsidP="003D15F8">
      <w:pPr>
        <w:spacing w:line="360" w:lineRule="auto"/>
      </w:pPr>
      <w:r>
        <w:t>N</w:t>
      </w:r>
      <w:r w:rsidR="007E287D">
        <w:t xml:space="preserve">å skal jeg flytte oppmerksomheten over til noe litt mer konkret. </w:t>
      </w:r>
      <w:r w:rsidR="007D75ED">
        <w:t>T</w:t>
      </w:r>
      <w:r w:rsidR="00171E2D">
        <w:t>ollistene er nemlig en helt unik inngang ti</w:t>
      </w:r>
      <w:r w:rsidR="00B133F8">
        <w:t xml:space="preserve">l den fysiske hverdagen, </w:t>
      </w:r>
      <w:r>
        <w:t xml:space="preserve">- </w:t>
      </w:r>
      <w:r w:rsidR="00B133F8">
        <w:t>hva</w:t>
      </w:r>
      <w:r w:rsidR="00171E2D">
        <w:t xml:space="preserve"> du og jeg kunne ha opplevd</w:t>
      </w:r>
      <w:r w:rsidR="00B133F8">
        <w:t xml:space="preserve">, dersom vi levde for 200 til 300 år siden. </w:t>
      </w:r>
      <w:r w:rsidR="00171E2D">
        <w:t>Jeg skal snakke om hvordan tollistene forteller om endringer i smak gjennom 1700-</w:t>
      </w:r>
      <w:r w:rsidR="007D75ED">
        <w:t>t</w:t>
      </w:r>
      <w:r w:rsidR="00171E2D">
        <w:t>allet</w:t>
      </w:r>
      <w:r w:rsidR="007D75ED">
        <w:t xml:space="preserve">. </w:t>
      </w:r>
    </w:p>
    <w:p w14:paraId="62E0ADBF" w14:textId="77777777" w:rsidR="003D48FA" w:rsidRDefault="003D48FA" w:rsidP="007E287D">
      <w:pPr>
        <w:spacing w:line="360" w:lineRule="auto"/>
      </w:pPr>
    </w:p>
    <w:p w14:paraId="54F1161B" w14:textId="3484564E" w:rsidR="007E287D" w:rsidRPr="00B133F8" w:rsidRDefault="0096372B" w:rsidP="007E287D">
      <w:pPr>
        <w:spacing w:line="360" w:lineRule="auto"/>
        <w:rPr>
          <w:i/>
        </w:rPr>
      </w:pPr>
      <w:r>
        <w:rPr>
          <w:i/>
        </w:rPr>
        <w:lastRenderedPageBreak/>
        <w:t>innledning</w:t>
      </w:r>
    </w:p>
    <w:p w14:paraId="5AEE9163" w14:textId="59A17DB8" w:rsidR="00831B7A" w:rsidRDefault="007E287D" w:rsidP="007E287D">
      <w:pPr>
        <w:spacing w:line="360" w:lineRule="auto"/>
      </w:pPr>
      <w:r>
        <w:t xml:space="preserve">Smak er jo i all hovedsak knyttet til mat, og det meste av maten på 1700-tallet var, sånn til hverdags, fryktelig kjedelig! Det var graut laget på bygg eller havre, kokt enten på vann eller melk, avhengig av hva du hadde. </w:t>
      </w:r>
      <w:r w:rsidR="00B01579">
        <w:t>Eventuelt var</w:t>
      </w:r>
      <w:r>
        <w:t xml:space="preserve"> det flattbrød eller klappkak med smør, kanskje prim. Som drikke var det gjerne myse, en slags utvannet melk som hadde fått gjære. </w:t>
      </w:r>
      <w:r w:rsidR="00CC47C6">
        <w:t>Om den norske maten på 1700-tallet var godt eller ikk</w:t>
      </w:r>
      <w:r w:rsidR="00831B7A">
        <w:t>e er ikke</w:t>
      </w:r>
      <w:r w:rsidR="00B01579">
        <w:t xml:space="preserve"> så</w:t>
      </w:r>
      <w:r w:rsidR="00831B7A">
        <w:t xml:space="preserve"> viktig, </w:t>
      </w:r>
      <w:r w:rsidR="00B01579">
        <w:t xml:space="preserve">men </w:t>
      </w:r>
      <w:r w:rsidR="00831B7A">
        <w:t>v</w:t>
      </w:r>
      <w:r w:rsidR="0096372B">
        <w:t xml:space="preserve">i kan nok være enige i att </w:t>
      </w:r>
      <w:r w:rsidR="00831B7A">
        <w:t>det var</w:t>
      </w:r>
      <w:r>
        <w:t xml:space="preserve"> ensformig.</w:t>
      </w:r>
      <w:r w:rsidR="00CC47C6">
        <w:t xml:space="preserve"> </w:t>
      </w:r>
    </w:p>
    <w:p w14:paraId="49B5CCC9" w14:textId="77777777" w:rsidR="00831B7A" w:rsidRDefault="00831B7A" w:rsidP="007E287D">
      <w:pPr>
        <w:spacing w:line="360" w:lineRule="auto"/>
      </w:pPr>
    </w:p>
    <w:p w14:paraId="1F425C75" w14:textId="67960A03" w:rsidR="00CC47C6" w:rsidRDefault="00CC47C6" w:rsidP="007E287D">
      <w:pPr>
        <w:spacing w:line="360" w:lineRule="auto"/>
      </w:pPr>
      <w:r>
        <w:t>Det tollistene viser, og som vi skal se på her, er at det</w:t>
      </w:r>
      <w:r w:rsidR="007E287D">
        <w:t xml:space="preserve"> i løpet av 1700-tallet kommer</w:t>
      </w:r>
      <w:r>
        <w:t xml:space="preserve"> til mere</w:t>
      </w:r>
      <w:r w:rsidR="007E287D">
        <w:t xml:space="preserve"> varer </w:t>
      </w:r>
      <w:r>
        <w:t>som g</w:t>
      </w:r>
      <w:r w:rsidR="00831B7A">
        <w:t>j</w:t>
      </w:r>
      <w:r>
        <w:t xml:space="preserve">orde at flere folk rett og slett fikk oppleve nye smaker oftere. </w:t>
      </w:r>
      <w:r w:rsidR="00831B7A">
        <w:t>J</w:t>
      </w:r>
      <w:r>
        <w:t>eg skal fokusere på endringen i innførselen</w:t>
      </w:r>
      <w:r w:rsidR="00B01579">
        <w:t xml:space="preserve"> til </w:t>
      </w:r>
      <w:r w:rsidR="006A2020">
        <w:t>Trondheim</w:t>
      </w:r>
      <w:r>
        <w:t xml:space="preserve"> av ett utvalg krydder og frukt</w:t>
      </w:r>
      <w:r w:rsidR="001B2397">
        <w:t xml:space="preserve"> f</w:t>
      </w:r>
      <w:r w:rsidR="00B01579">
        <w:t>ra Asia, Amerika og Middelhavet</w:t>
      </w:r>
      <w:r w:rsidR="001B2397">
        <w:t xml:space="preserve"> som</w:t>
      </w:r>
      <w:r>
        <w:t xml:space="preserve"> kan fortelle om endring i handel og i smak</w:t>
      </w:r>
      <w:r w:rsidR="001B2397">
        <w:t xml:space="preserve"> i </w:t>
      </w:r>
      <w:r w:rsidR="003D48FA">
        <w:t>denne tiden</w:t>
      </w:r>
      <w:r>
        <w:t>.</w:t>
      </w:r>
      <w:r w:rsidR="00D70ED3">
        <w:t xml:space="preserve"> </w:t>
      </w:r>
      <w:r w:rsidR="003D48FA">
        <w:t>Denne studien faller i kategorien globalhistorie ved at den ser på grensekryssende handel med varer fra, for Norge, fjerne steder, og forsøker å forstå</w:t>
      </w:r>
      <w:r w:rsidR="00831B7A">
        <w:t xml:space="preserve"> forstå bakenforliggende prosesser </w:t>
      </w:r>
    </w:p>
    <w:p w14:paraId="4FE1C666" w14:textId="77777777" w:rsidR="00CC47C6" w:rsidRDefault="00CC47C6" w:rsidP="007E287D">
      <w:pPr>
        <w:spacing w:line="360" w:lineRule="auto"/>
      </w:pPr>
    </w:p>
    <w:p w14:paraId="5C39BBD2" w14:textId="17931048" w:rsidR="007E287D" w:rsidRPr="00CC47C6" w:rsidRDefault="007E287D" w:rsidP="007E287D">
      <w:pPr>
        <w:spacing w:line="360" w:lineRule="auto"/>
        <w:rPr>
          <w:i/>
        </w:rPr>
      </w:pPr>
      <w:r w:rsidRPr="00CC47C6">
        <w:rPr>
          <w:i/>
        </w:rPr>
        <w:t>Krydder</w:t>
      </w:r>
      <w:r w:rsidR="00831B7A">
        <w:rPr>
          <w:i/>
        </w:rPr>
        <w:t xml:space="preserve"> og frukt</w:t>
      </w:r>
      <w:r w:rsidRPr="00CC47C6">
        <w:rPr>
          <w:i/>
        </w:rPr>
        <w:t>:</w:t>
      </w:r>
    </w:p>
    <w:p w14:paraId="4DA81E77" w14:textId="6D378873" w:rsidR="00CC47C6" w:rsidRDefault="00831B7A" w:rsidP="007E287D">
      <w:pPr>
        <w:spacing w:line="360" w:lineRule="auto"/>
      </w:pPr>
      <w:r>
        <w:t xml:space="preserve">Kaffe, te, tobakk og sukker er blant de grenskryssende varene som kanskje har fått mest oppmerksomhet i internasjonal historieforskning. </w:t>
      </w:r>
      <w:r w:rsidR="0088049A">
        <w:t>Litt mer i skyggen, men</w:t>
      </w:r>
      <w:r w:rsidR="00F84EA0">
        <w:t xml:space="preserve"> vel så viktig for </w:t>
      </w:r>
      <w:r w:rsidR="0088049A">
        <w:t xml:space="preserve">smaken </w:t>
      </w:r>
      <w:r w:rsidR="00F84EA0">
        <w:t>av</w:t>
      </w:r>
      <w:r w:rsidR="0088049A">
        <w:t xml:space="preserve"> maten var innførselen av krydder, frukt og nøtter. Eksempler er p</w:t>
      </w:r>
      <w:r w:rsidR="007E287D">
        <w:t>epper, kanel, kardemomme og muskat, sitroner, appelsiner, rosiner, svisker og mandler er eksempler på slike.</w:t>
      </w:r>
      <w:r w:rsidR="00CC47C6">
        <w:t xml:space="preserve"> </w:t>
      </w:r>
      <w:r w:rsidR="00F84EA0">
        <w:t xml:space="preserve">Noen hadde eksotisk opphav, andre fra nærmere steder i Europa. Det som likevel er klart er at </w:t>
      </w:r>
      <w:r w:rsidR="00CC47C6">
        <w:t xml:space="preserve"> </w:t>
      </w:r>
      <w:r w:rsidR="00F84EA0">
        <w:t>handelen med slike varer over grenser</w:t>
      </w:r>
      <w:r w:rsidR="007E287D">
        <w:t xml:space="preserve"> </w:t>
      </w:r>
      <w:r w:rsidR="00F84EA0">
        <w:t>økte gjennom hele 1700-tallet</w:t>
      </w:r>
      <w:r w:rsidR="007E287D">
        <w:t xml:space="preserve">. </w:t>
      </w:r>
    </w:p>
    <w:p w14:paraId="248693EA" w14:textId="77777777" w:rsidR="00A01230" w:rsidRDefault="00A01230" w:rsidP="007E287D">
      <w:pPr>
        <w:spacing w:line="360" w:lineRule="auto"/>
      </w:pPr>
    </w:p>
    <w:p w14:paraId="6F64D7F2" w14:textId="0ABD547B" w:rsidR="006300A2" w:rsidRDefault="006300A2" w:rsidP="007E287D">
      <w:pPr>
        <w:spacing w:line="360" w:lineRule="auto"/>
      </w:pPr>
      <w:r>
        <w:t>Slide 6</w:t>
      </w:r>
    </w:p>
    <w:p w14:paraId="136C1F5A" w14:textId="7DE96C24" w:rsidR="00590513" w:rsidRDefault="00B01579" w:rsidP="00B01579">
      <w:pPr>
        <w:spacing w:line="360" w:lineRule="auto"/>
      </w:pPr>
      <w:r>
        <w:t xml:space="preserve">Tabell 1 viser et utvalg slike krydder og frukter innført til </w:t>
      </w:r>
      <w:r w:rsidR="00203789">
        <w:t>Trondheim</w:t>
      </w:r>
      <w:r>
        <w:t xml:space="preserve"> gjennom 1700-tallet. Kanel og kardemomme er asiatiske krydder, korinter, rosiner, sitroner og sukater fra middelhavslandene. Innførselen som jeg snakker om her er totalmengden av varer både fra utlandet, men også fra andre deler av Danmark-Norge. Eventuell utførsel er trukket fra.</w:t>
      </w:r>
    </w:p>
    <w:p w14:paraId="1C5EA603" w14:textId="77777777" w:rsidR="006300A2" w:rsidRDefault="006300A2" w:rsidP="00B01579">
      <w:pPr>
        <w:spacing w:line="360" w:lineRule="auto"/>
      </w:pPr>
    </w:p>
    <w:p w14:paraId="6C188451" w14:textId="77777777" w:rsidR="00987DF5" w:rsidRDefault="00987DF5" w:rsidP="00B01579">
      <w:pPr>
        <w:spacing w:line="360" w:lineRule="auto"/>
      </w:pPr>
    </w:p>
    <w:p w14:paraId="0DF80AC0" w14:textId="1C55E90A" w:rsidR="004C07A6" w:rsidRDefault="006A3EC8" w:rsidP="004C07A6">
      <w:pPr>
        <w:spacing w:line="360" w:lineRule="auto"/>
      </w:pPr>
      <w:bookmarkStart w:id="1" w:name="OLE_LINK1"/>
      <w:r>
        <w:lastRenderedPageBreak/>
        <w:t xml:space="preserve">Tabell 1: Innførte krydder og frukt til </w:t>
      </w:r>
      <w:r w:rsidR="00203789">
        <w:t>Trondheim</w:t>
      </w:r>
      <w:r>
        <w:t xml:space="preserve"> gjennom 1700-tallet. I pund</w:t>
      </w:r>
      <w:bookmarkEnd w:id="1"/>
    </w:p>
    <w:tbl>
      <w:tblPr>
        <w:tblW w:w="9244" w:type="dxa"/>
        <w:tblLayout w:type="fixed"/>
        <w:tblCellMar>
          <w:left w:w="70" w:type="dxa"/>
          <w:right w:w="70" w:type="dxa"/>
        </w:tblCellMar>
        <w:tblLook w:val="04A0" w:firstRow="1" w:lastRow="0" w:firstColumn="1" w:lastColumn="0" w:noHBand="0" w:noVBand="1"/>
      </w:tblPr>
      <w:tblGrid>
        <w:gridCol w:w="1561"/>
        <w:gridCol w:w="991"/>
        <w:gridCol w:w="1089"/>
        <w:gridCol w:w="903"/>
        <w:gridCol w:w="1000"/>
        <w:gridCol w:w="956"/>
        <w:gridCol w:w="912"/>
        <w:gridCol w:w="867"/>
        <w:gridCol w:w="965"/>
      </w:tblGrid>
      <w:tr w:rsidR="004C07A6" w:rsidRPr="004C07A6" w14:paraId="160E9F36" w14:textId="77777777" w:rsidTr="004C07A6">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A1F12" w14:textId="77777777" w:rsidR="004C07A6" w:rsidRPr="004C07A6" w:rsidRDefault="004C07A6" w:rsidP="004C07A6">
            <w:pPr>
              <w:rPr>
                <w:rFonts w:ascii="Calibri" w:eastAsia="Times New Roman" w:hAnsi="Calibri" w:cs="Times New Roman"/>
                <w:b/>
                <w:bCs/>
                <w:color w:val="000000"/>
              </w:rPr>
            </w:pPr>
            <w:r w:rsidRPr="004C07A6">
              <w:rPr>
                <w:rFonts w:ascii="Calibri" w:eastAsia="Times New Roman" w:hAnsi="Calibri" w:cs="Times New Roman"/>
                <w:b/>
                <w:bCs/>
                <w:color w:val="000000"/>
              </w:rPr>
              <w:t> </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24B69B01" w14:textId="77777777" w:rsidR="004C07A6" w:rsidRPr="004C07A6" w:rsidRDefault="004C07A6" w:rsidP="004C07A6">
            <w:pPr>
              <w:jc w:val="center"/>
              <w:rPr>
                <w:rFonts w:ascii="Calibri" w:eastAsia="Times New Roman" w:hAnsi="Calibri" w:cs="Times New Roman"/>
                <w:b/>
                <w:bCs/>
                <w:color w:val="000000"/>
              </w:rPr>
            </w:pPr>
            <w:r w:rsidRPr="004C07A6">
              <w:rPr>
                <w:rFonts w:ascii="Calibri" w:eastAsia="Times New Roman" w:hAnsi="Calibri" w:cs="Times New Roman"/>
                <w:b/>
                <w:bCs/>
                <w:color w:val="000000"/>
              </w:rPr>
              <w:t>1731</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0C654850" w14:textId="77777777" w:rsidR="004C07A6" w:rsidRPr="004C07A6" w:rsidRDefault="004C07A6" w:rsidP="004C07A6">
            <w:pPr>
              <w:jc w:val="center"/>
              <w:rPr>
                <w:rFonts w:ascii="Calibri" w:eastAsia="Times New Roman" w:hAnsi="Calibri" w:cs="Times New Roman"/>
                <w:b/>
                <w:bCs/>
                <w:color w:val="000000"/>
              </w:rPr>
            </w:pPr>
            <w:r w:rsidRPr="004C07A6">
              <w:rPr>
                <w:rFonts w:ascii="Calibri" w:eastAsia="Times New Roman" w:hAnsi="Calibri" w:cs="Times New Roman"/>
                <w:b/>
                <w:bCs/>
                <w:color w:val="000000"/>
              </w:rPr>
              <w:t>1732</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493DB76" w14:textId="77777777" w:rsidR="004C07A6" w:rsidRPr="004C07A6" w:rsidRDefault="004C07A6" w:rsidP="004C07A6">
            <w:pPr>
              <w:jc w:val="right"/>
              <w:rPr>
                <w:rFonts w:ascii="Calibri" w:eastAsia="Times New Roman" w:hAnsi="Calibri" w:cs="Times New Roman"/>
                <w:b/>
                <w:bCs/>
                <w:color w:val="000000"/>
              </w:rPr>
            </w:pPr>
            <w:r w:rsidRPr="004C07A6">
              <w:rPr>
                <w:rFonts w:ascii="Calibri" w:eastAsia="Times New Roman" w:hAnsi="Calibri" w:cs="Times New Roman"/>
                <w:b/>
                <w:bCs/>
                <w:color w:val="000000"/>
              </w:rPr>
              <w:t>1756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75712C3" w14:textId="77777777" w:rsidR="004C07A6" w:rsidRPr="004C07A6" w:rsidRDefault="004C07A6" w:rsidP="004C07A6">
            <w:pPr>
              <w:jc w:val="right"/>
              <w:rPr>
                <w:rFonts w:ascii="Calibri" w:eastAsia="Times New Roman" w:hAnsi="Calibri" w:cs="Times New Roman"/>
                <w:b/>
                <w:bCs/>
                <w:color w:val="000000"/>
              </w:rPr>
            </w:pPr>
            <w:r w:rsidRPr="004C07A6">
              <w:rPr>
                <w:rFonts w:ascii="Calibri" w:eastAsia="Times New Roman" w:hAnsi="Calibri" w:cs="Times New Roman"/>
                <w:b/>
                <w:bCs/>
                <w:color w:val="000000"/>
              </w:rPr>
              <w:t>1786</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14:paraId="427794F6" w14:textId="77777777" w:rsidR="004C07A6" w:rsidRPr="004C07A6" w:rsidRDefault="004C07A6" w:rsidP="004C07A6">
            <w:pPr>
              <w:jc w:val="right"/>
              <w:rPr>
                <w:rFonts w:ascii="Calibri" w:eastAsia="Times New Roman" w:hAnsi="Calibri" w:cs="Times New Roman"/>
                <w:b/>
                <w:bCs/>
                <w:color w:val="000000"/>
              </w:rPr>
            </w:pPr>
            <w:r w:rsidRPr="004C07A6">
              <w:rPr>
                <w:rFonts w:ascii="Calibri" w:eastAsia="Times New Roman" w:hAnsi="Calibri" w:cs="Times New Roman"/>
                <w:b/>
                <w:bCs/>
                <w:color w:val="000000"/>
              </w:rPr>
              <w:t>1788</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009A7E35" w14:textId="77777777" w:rsidR="004C07A6" w:rsidRPr="004C07A6" w:rsidRDefault="004C07A6" w:rsidP="004C07A6">
            <w:pPr>
              <w:jc w:val="right"/>
              <w:rPr>
                <w:rFonts w:ascii="Calibri" w:eastAsia="Times New Roman" w:hAnsi="Calibri" w:cs="Times New Roman"/>
                <w:b/>
                <w:bCs/>
                <w:color w:val="000000"/>
              </w:rPr>
            </w:pPr>
            <w:r w:rsidRPr="004C07A6">
              <w:rPr>
                <w:rFonts w:ascii="Calibri" w:eastAsia="Times New Roman" w:hAnsi="Calibri" w:cs="Times New Roman"/>
                <w:b/>
                <w:bCs/>
                <w:color w:val="000000"/>
              </w:rPr>
              <w:t>1790</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14:paraId="41E86CC1" w14:textId="77777777" w:rsidR="004C07A6" w:rsidRPr="004C07A6" w:rsidRDefault="004C07A6" w:rsidP="004C07A6">
            <w:pPr>
              <w:jc w:val="right"/>
              <w:rPr>
                <w:rFonts w:ascii="Calibri" w:eastAsia="Times New Roman" w:hAnsi="Calibri" w:cs="Times New Roman"/>
                <w:b/>
                <w:bCs/>
                <w:color w:val="000000"/>
              </w:rPr>
            </w:pPr>
            <w:r w:rsidRPr="004C07A6">
              <w:rPr>
                <w:rFonts w:ascii="Calibri" w:eastAsia="Times New Roman" w:hAnsi="Calibri" w:cs="Times New Roman"/>
                <w:b/>
                <w:bCs/>
                <w:color w:val="000000"/>
              </w:rPr>
              <w:t>1792</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0CA0F61E" w14:textId="77777777" w:rsidR="004C07A6" w:rsidRPr="004C07A6" w:rsidRDefault="004C07A6" w:rsidP="004C07A6">
            <w:pPr>
              <w:jc w:val="right"/>
              <w:rPr>
                <w:rFonts w:ascii="Calibri" w:eastAsia="Times New Roman" w:hAnsi="Calibri" w:cs="Times New Roman"/>
                <w:b/>
                <w:bCs/>
                <w:color w:val="000000"/>
              </w:rPr>
            </w:pPr>
            <w:r w:rsidRPr="004C07A6">
              <w:rPr>
                <w:rFonts w:ascii="Calibri" w:eastAsia="Times New Roman" w:hAnsi="Calibri" w:cs="Times New Roman"/>
                <w:b/>
                <w:bCs/>
                <w:color w:val="000000"/>
              </w:rPr>
              <w:t>1835</w:t>
            </w:r>
          </w:p>
        </w:tc>
      </w:tr>
      <w:tr w:rsidR="004C07A6" w:rsidRPr="004C07A6" w14:paraId="69AAC9A1" w14:textId="77777777" w:rsidTr="004C07A6">
        <w:trPr>
          <w:trHeight w:val="300"/>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14:paraId="49FEAAF1" w14:textId="77777777" w:rsidR="004C07A6" w:rsidRPr="004C07A6" w:rsidRDefault="004C07A6" w:rsidP="004C07A6">
            <w:pPr>
              <w:rPr>
                <w:rFonts w:ascii="Calibri" w:eastAsia="Times New Roman" w:hAnsi="Calibri" w:cs="Times New Roman"/>
                <w:b/>
                <w:bCs/>
                <w:color w:val="000000"/>
              </w:rPr>
            </w:pPr>
            <w:r w:rsidRPr="004C07A6">
              <w:rPr>
                <w:rFonts w:ascii="Calibri" w:eastAsia="Times New Roman" w:hAnsi="Calibri" w:cs="Times New Roman"/>
                <w:b/>
                <w:bCs/>
                <w:color w:val="000000"/>
              </w:rPr>
              <w:t>Kanel</w:t>
            </w:r>
          </w:p>
        </w:tc>
        <w:tc>
          <w:tcPr>
            <w:tcW w:w="991" w:type="dxa"/>
            <w:tcBorders>
              <w:top w:val="nil"/>
              <w:left w:val="nil"/>
              <w:bottom w:val="single" w:sz="4" w:space="0" w:color="auto"/>
              <w:right w:val="single" w:sz="4" w:space="0" w:color="auto"/>
            </w:tcBorders>
            <w:shd w:val="clear" w:color="auto" w:fill="auto"/>
            <w:noWrap/>
            <w:vAlign w:val="bottom"/>
            <w:hideMark/>
          </w:tcPr>
          <w:p w14:paraId="49F0AE9A"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69 </w:t>
            </w:r>
          </w:p>
        </w:tc>
        <w:tc>
          <w:tcPr>
            <w:tcW w:w="1089" w:type="dxa"/>
            <w:tcBorders>
              <w:top w:val="nil"/>
              <w:left w:val="nil"/>
              <w:bottom w:val="single" w:sz="4" w:space="0" w:color="auto"/>
              <w:right w:val="single" w:sz="4" w:space="0" w:color="auto"/>
            </w:tcBorders>
            <w:shd w:val="clear" w:color="auto" w:fill="auto"/>
            <w:noWrap/>
            <w:vAlign w:val="bottom"/>
            <w:hideMark/>
          </w:tcPr>
          <w:p w14:paraId="316715A0"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87 </w:t>
            </w:r>
          </w:p>
        </w:tc>
        <w:tc>
          <w:tcPr>
            <w:tcW w:w="903" w:type="dxa"/>
            <w:tcBorders>
              <w:top w:val="nil"/>
              <w:left w:val="nil"/>
              <w:bottom w:val="single" w:sz="4" w:space="0" w:color="auto"/>
              <w:right w:val="single" w:sz="4" w:space="0" w:color="auto"/>
            </w:tcBorders>
            <w:shd w:val="clear" w:color="auto" w:fill="auto"/>
            <w:noWrap/>
            <w:vAlign w:val="bottom"/>
            <w:hideMark/>
          </w:tcPr>
          <w:p w14:paraId="5AB56022"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217 </w:t>
            </w:r>
          </w:p>
        </w:tc>
        <w:tc>
          <w:tcPr>
            <w:tcW w:w="1000" w:type="dxa"/>
            <w:tcBorders>
              <w:top w:val="nil"/>
              <w:left w:val="nil"/>
              <w:bottom w:val="single" w:sz="4" w:space="0" w:color="auto"/>
              <w:right w:val="single" w:sz="4" w:space="0" w:color="auto"/>
            </w:tcBorders>
            <w:shd w:val="clear" w:color="auto" w:fill="auto"/>
            <w:noWrap/>
            <w:vAlign w:val="bottom"/>
            <w:hideMark/>
          </w:tcPr>
          <w:p w14:paraId="7B35DD5A"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49 </w:t>
            </w:r>
          </w:p>
        </w:tc>
        <w:tc>
          <w:tcPr>
            <w:tcW w:w="956" w:type="dxa"/>
            <w:tcBorders>
              <w:top w:val="nil"/>
              <w:left w:val="nil"/>
              <w:bottom w:val="single" w:sz="4" w:space="0" w:color="auto"/>
              <w:right w:val="single" w:sz="4" w:space="0" w:color="auto"/>
            </w:tcBorders>
            <w:shd w:val="clear" w:color="auto" w:fill="auto"/>
            <w:noWrap/>
            <w:vAlign w:val="bottom"/>
            <w:hideMark/>
          </w:tcPr>
          <w:p w14:paraId="5C79C034"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82 </w:t>
            </w:r>
          </w:p>
        </w:tc>
        <w:tc>
          <w:tcPr>
            <w:tcW w:w="912" w:type="dxa"/>
            <w:tcBorders>
              <w:top w:val="nil"/>
              <w:left w:val="nil"/>
              <w:bottom w:val="single" w:sz="4" w:space="0" w:color="auto"/>
              <w:right w:val="single" w:sz="4" w:space="0" w:color="auto"/>
            </w:tcBorders>
            <w:shd w:val="clear" w:color="auto" w:fill="auto"/>
            <w:noWrap/>
            <w:vAlign w:val="bottom"/>
            <w:hideMark/>
          </w:tcPr>
          <w:p w14:paraId="45CF6421"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132 </w:t>
            </w:r>
          </w:p>
        </w:tc>
        <w:tc>
          <w:tcPr>
            <w:tcW w:w="867" w:type="dxa"/>
            <w:tcBorders>
              <w:top w:val="nil"/>
              <w:left w:val="nil"/>
              <w:bottom w:val="single" w:sz="4" w:space="0" w:color="auto"/>
              <w:right w:val="single" w:sz="4" w:space="0" w:color="auto"/>
            </w:tcBorders>
            <w:shd w:val="clear" w:color="auto" w:fill="auto"/>
            <w:noWrap/>
            <w:vAlign w:val="bottom"/>
            <w:hideMark/>
          </w:tcPr>
          <w:p w14:paraId="40412CA4"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85 </w:t>
            </w:r>
          </w:p>
        </w:tc>
        <w:tc>
          <w:tcPr>
            <w:tcW w:w="965" w:type="dxa"/>
            <w:tcBorders>
              <w:top w:val="nil"/>
              <w:left w:val="nil"/>
              <w:bottom w:val="single" w:sz="4" w:space="0" w:color="auto"/>
              <w:right w:val="single" w:sz="4" w:space="0" w:color="auto"/>
            </w:tcBorders>
            <w:shd w:val="clear" w:color="auto" w:fill="auto"/>
            <w:noWrap/>
            <w:vAlign w:val="bottom"/>
            <w:hideMark/>
          </w:tcPr>
          <w:p w14:paraId="1F5A6393"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1 457 </w:t>
            </w:r>
          </w:p>
        </w:tc>
      </w:tr>
      <w:tr w:rsidR="004C07A6" w:rsidRPr="004C07A6" w14:paraId="7D270D20" w14:textId="77777777" w:rsidTr="004C07A6">
        <w:trPr>
          <w:trHeight w:val="300"/>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14:paraId="58060D6A" w14:textId="77777777" w:rsidR="004C07A6" w:rsidRPr="004C07A6" w:rsidRDefault="004C07A6" w:rsidP="004C07A6">
            <w:pPr>
              <w:rPr>
                <w:rFonts w:ascii="Calibri" w:eastAsia="Times New Roman" w:hAnsi="Calibri" w:cs="Times New Roman"/>
                <w:b/>
                <w:bCs/>
                <w:color w:val="000000"/>
              </w:rPr>
            </w:pPr>
            <w:r w:rsidRPr="004C07A6">
              <w:rPr>
                <w:rFonts w:ascii="Calibri" w:eastAsia="Times New Roman" w:hAnsi="Calibri" w:cs="Times New Roman"/>
                <w:b/>
                <w:bCs/>
                <w:color w:val="000000"/>
              </w:rPr>
              <w:t>Kardemomme</w:t>
            </w:r>
          </w:p>
        </w:tc>
        <w:tc>
          <w:tcPr>
            <w:tcW w:w="991" w:type="dxa"/>
            <w:tcBorders>
              <w:top w:val="nil"/>
              <w:left w:val="nil"/>
              <w:bottom w:val="single" w:sz="4" w:space="0" w:color="auto"/>
              <w:right w:val="single" w:sz="4" w:space="0" w:color="auto"/>
            </w:tcBorders>
            <w:shd w:val="clear" w:color="auto" w:fill="auto"/>
            <w:noWrap/>
            <w:vAlign w:val="bottom"/>
            <w:hideMark/>
          </w:tcPr>
          <w:p w14:paraId="7B3D72DF"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30 </w:t>
            </w:r>
          </w:p>
        </w:tc>
        <w:tc>
          <w:tcPr>
            <w:tcW w:w="1089" w:type="dxa"/>
            <w:tcBorders>
              <w:top w:val="nil"/>
              <w:left w:val="nil"/>
              <w:bottom w:val="single" w:sz="4" w:space="0" w:color="auto"/>
              <w:right w:val="single" w:sz="4" w:space="0" w:color="auto"/>
            </w:tcBorders>
            <w:shd w:val="clear" w:color="auto" w:fill="auto"/>
            <w:noWrap/>
            <w:vAlign w:val="bottom"/>
            <w:hideMark/>
          </w:tcPr>
          <w:p w14:paraId="7F6CCD45"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41 </w:t>
            </w:r>
          </w:p>
        </w:tc>
        <w:tc>
          <w:tcPr>
            <w:tcW w:w="903" w:type="dxa"/>
            <w:tcBorders>
              <w:top w:val="nil"/>
              <w:left w:val="nil"/>
              <w:bottom w:val="single" w:sz="4" w:space="0" w:color="auto"/>
              <w:right w:val="single" w:sz="4" w:space="0" w:color="auto"/>
            </w:tcBorders>
            <w:shd w:val="clear" w:color="auto" w:fill="auto"/>
            <w:noWrap/>
            <w:vAlign w:val="bottom"/>
            <w:hideMark/>
          </w:tcPr>
          <w:p w14:paraId="0C0BBE70"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165 </w:t>
            </w:r>
          </w:p>
        </w:tc>
        <w:tc>
          <w:tcPr>
            <w:tcW w:w="1000" w:type="dxa"/>
            <w:tcBorders>
              <w:top w:val="nil"/>
              <w:left w:val="nil"/>
              <w:bottom w:val="single" w:sz="4" w:space="0" w:color="auto"/>
              <w:right w:val="single" w:sz="4" w:space="0" w:color="auto"/>
            </w:tcBorders>
            <w:shd w:val="clear" w:color="auto" w:fill="auto"/>
            <w:noWrap/>
            <w:vAlign w:val="bottom"/>
            <w:hideMark/>
          </w:tcPr>
          <w:p w14:paraId="39959798"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26 </w:t>
            </w:r>
          </w:p>
        </w:tc>
        <w:tc>
          <w:tcPr>
            <w:tcW w:w="956" w:type="dxa"/>
            <w:tcBorders>
              <w:top w:val="nil"/>
              <w:left w:val="nil"/>
              <w:bottom w:val="single" w:sz="4" w:space="0" w:color="auto"/>
              <w:right w:val="single" w:sz="4" w:space="0" w:color="auto"/>
            </w:tcBorders>
            <w:shd w:val="clear" w:color="auto" w:fill="auto"/>
            <w:noWrap/>
            <w:vAlign w:val="bottom"/>
            <w:hideMark/>
          </w:tcPr>
          <w:p w14:paraId="3AE571F1"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8 </w:t>
            </w:r>
          </w:p>
        </w:tc>
        <w:tc>
          <w:tcPr>
            <w:tcW w:w="912" w:type="dxa"/>
            <w:tcBorders>
              <w:top w:val="nil"/>
              <w:left w:val="nil"/>
              <w:bottom w:val="single" w:sz="4" w:space="0" w:color="auto"/>
              <w:right w:val="single" w:sz="4" w:space="0" w:color="auto"/>
            </w:tcBorders>
            <w:shd w:val="clear" w:color="auto" w:fill="auto"/>
            <w:noWrap/>
            <w:vAlign w:val="bottom"/>
            <w:hideMark/>
          </w:tcPr>
          <w:p w14:paraId="0F510E95"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12 </w:t>
            </w:r>
          </w:p>
        </w:tc>
        <w:tc>
          <w:tcPr>
            <w:tcW w:w="867" w:type="dxa"/>
            <w:tcBorders>
              <w:top w:val="nil"/>
              <w:left w:val="nil"/>
              <w:bottom w:val="single" w:sz="4" w:space="0" w:color="auto"/>
              <w:right w:val="single" w:sz="4" w:space="0" w:color="auto"/>
            </w:tcBorders>
            <w:shd w:val="clear" w:color="auto" w:fill="auto"/>
            <w:noWrap/>
            <w:vAlign w:val="bottom"/>
            <w:hideMark/>
          </w:tcPr>
          <w:p w14:paraId="33A9306A"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23 </w:t>
            </w:r>
          </w:p>
        </w:tc>
        <w:tc>
          <w:tcPr>
            <w:tcW w:w="965" w:type="dxa"/>
            <w:tcBorders>
              <w:top w:val="nil"/>
              <w:left w:val="nil"/>
              <w:bottom w:val="single" w:sz="4" w:space="0" w:color="auto"/>
              <w:right w:val="single" w:sz="4" w:space="0" w:color="auto"/>
            </w:tcBorders>
            <w:shd w:val="clear" w:color="auto" w:fill="auto"/>
            <w:noWrap/>
            <w:vAlign w:val="bottom"/>
            <w:hideMark/>
          </w:tcPr>
          <w:p w14:paraId="7CB31484"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171 </w:t>
            </w:r>
          </w:p>
        </w:tc>
      </w:tr>
      <w:tr w:rsidR="004C07A6" w:rsidRPr="004C07A6" w14:paraId="665AA68D" w14:textId="77777777" w:rsidTr="004C07A6">
        <w:trPr>
          <w:trHeight w:val="300"/>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14:paraId="5E2F8A85" w14:textId="77777777" w:rsidR="004C07A6" w:rsidRPr="004C07A6" w:rsidRDefault="004C07A6" w:rsidP="004C07A6">
            <w:pPr>
              <w:rPr>
                <w:rFonts w:ascii="Calibri" w:eastAsia="Times New Roman" w:hAnsi="Calibri" w:cs="Times New Roman"/>
                <w:b/>
                <w:bCs/>
                <w:color w:val="000000"/>
              </w:rPr>
            </w:pPr>
            <w:r w:rsidRPr="004C07A6">
              <w:rPr>
                <w:rFonts w:ascii="Calibri" w:eastAsia="Times New Roman" w:hAnsi="Calibri" w:cs="Times New Roman"/>
                <w:b/>
                <w:bCs/>
                <w:color w:val="000000"/>
              </w:rPr>
              <w:t>Korint</w:t>
            </w:r>
          </w:p>
        </w:tc>
        <w:tc>
          <w:tcPr>
            <w:tcW w:w="991" w:type="dxa"/>
            <w:tcBorders>
              <w:top w:val="nil"/>
              <w:left w:val="nil"/>
              <w:bottom w:val="single" w:sz="4" w:space="0" w:color="auto"/>
              <w:right w:val="single" w:sz="4" w:space="0" w:color="auto"/>
            </w:tcBorders>
            <w:shd w:val="clear" w:color="auto" w:fill="auto"/>
            <w:noWrap/>
            <w:vAlign w:val="bottom"/>
            <w:hideMark/>
          </w:tcPr>
          <w:p w14:paraId="60E200EF"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3 087 </w:t>
            </w:r>
          </w:p>
        </w:tc>
        <w:tc>
          <w:tcPr>
            <w:tcW w:w="1089" w:type="dxa"/>
            <w:tcBorders>
              <w:top w:val="nil"/>
              <w:left w:val="nil"/>
              <w:bottom w:val="single" w:sz="4" w:space="0" w:color="auto"/>
              <w:right w:val="single" w:sz="4" w:space="0" w:color="auto"/>
            </w:tcBorders>
            <w:shd w:val="clear" w:color="auto" w:fill="auto"/>
            <w:noWrap/>
            <w:vAlign w:val="bottom"/>
            <w:hideMark/>
          </w:tcPr>
          <w:p w14:paraId="594AAAE3"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3 401 </w:t>
            </w:r>
          </w:p>
        </w:tc>
        <w:tc>
          <w:tcPr>
            <w:tcW w:w="903" w:type="dxa"/>
            <w:tcBorders>
              <w:top w:val="nil"/>
              <w:left w:val="nil"/>
              <w:bottom w:val="single" w:sz="4" w:space="0" w:color="auto"/>
              <w:right w:val="single" w:sz="4" w:space="0" w:color="auto"/>
            </w:tcBorders>
            <w:shd w:val="clear" w:color="auto" w:fill="auto"/>
            <w:noWrap/>
            <w:vAlign w:val="bottom"/>
            <w:hideMark/>
          </w:tcPr>
          <w:p w14:paraId="208AAD0B"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4 076 </w:t>
            </w:r>
          </w:p>
        </w:tc>
        <w:tc>
          <w:tcPr>
            <w:tcW w:w="1000" w:type="dxa"/>
            <w:tcBorders>
              <w:top w:val="nil"/>
              <w:left w:val="nil"/>
              <w:bottom w:val="single" w:sz="4" w:space="0" w:color="auto"/>
              <w:right w:val="single" w:sz="4" w:space="0" w:color="auto"/>
            </w:tcBorders>
            <w:shd w:val="clear" w:color="auto" w:fill="auto"/>
            <w:noWrap/>
            <w:vAlign w:val="bottom"/>
            <w:hideMark/>
          </w:tcPr>
          <w:p w14:paraId="031D4C07"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5 138 </w:t>
            </w:r>
          </w:p>
        </w:tc>
        <w:tc>
          <w:tcPr>
            <w:tcW w:w="956" w:type="dxa"/>
            <w:tcBorders>
              <w:top w:val="nil"/>
              <w:left w:val="nil"/>
              <w:bottom w:val="single" w:sz="4" w:space="0" w:color="auto"/>
              <w:right w:val="single" w:sz="4" w:space="0" w:color="auto"/>
            </w:tcBorders>
            <w:shd w:val="clear" w:color="auto" w:fill="auto"/>
            <w:noWrap/>
            <w:vAlign w:val="bottom"/>
            <w:hideMark/>
          </w:tcPr>
          <w:p w14:paraId="15FA5188"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1 906 </w:t>
            </w:r>
          </w:p>
        </w:tc>
        <w:tc>
          <w:tcPr>
            <w:tcW w:w="912" w:type="dxa"/>
            <w:tcBorders>
              <w:top w:val="nil"/>
              <w:left w:val="nil"/>
              <w:bottom w:val="single" w:sz="4" w:space="0" w:color="auto"/>
              <w:right w:val="single" w:sz="4" w:space="0" w:color="auto"/>
            </w:tcBorders>
            <w:shd w:val="clear" w:color="auto" w:fill="auto"/>
            <w:noWrap/>
            <w:vAlign w:val="bottom"/>
            <w:hideMark/>
          </w:tcPr>
          <w:p w14:paraId="3F168F99"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4 094 </w:t>
            </w:r>
          </w:p>
        </w:tc>
        <w:tc>
          <w:tcPr>
            <w:tcW w:w="867" w:type="dxa"/>
            <w:tcBorders>
              <w:top w:val="nil"/>
              <w:left w:val="nil"/>
              <w:bottom w:val="single" w:sz="4" w:space="0" w:color="auto"/>
              <w:right w:val="single" w:sz="4" w:space="0" w:color="auto"/>
            </w:tcBorders>
            <w:shd w:val="clear" w:color="auto" w:fill="auto"/>
            <w:noWrap/>
            <w:vAlign w:val="bottom"/>
            <w:hideMark/>
          </w:tcPr>
          <w:p w14:paraId="5F8FAC1C"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5 514 </w:t>
            </w:r>
          </w:p>
        </w:tc>
        <w:tc>
          <w:tcPr>
            <w:tcW w:w="965" w:type="dxa"/>
            <w:tcBorders>
              <w:top w:val="nil"/>
              <w:left w:val="nil"/>
              <w:bottom w:val="single" w:sz="4" w:space="0" w:color="auto"/>
              <w:right w:val="single" w:sz="4" w:space="0" w:color="auto"/>
            </w:tcBorders>
            <w:shd w:val="clear" w:color="auto" w:fill="auto"/>
            <w:noWrap/>
            <w:vAlign w:val="bottom"/>
            <w:hideMark/>
          </w:tcPr>
          <w:p w14:paraId="25CA8B9C"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329 </w:t>
            </w:r>
          </w:p>
        </w:tc>
      </w:tr>
      <w:tr w:rsidR="004C07A6" w:rsidRPr="004C07A6" w14:paraId="1738C220" w14:textId="77777777" w:rsidTr="004C07A6">
        <w:trPr>
          <w:trHeight w:val="300"/>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14:paraId="3EB468FB" w14:textId="77777777" w:rsidR="004C07A6" w:rsidRPr="004C07A6" w:rsidRDefault="004C07A6" w:rsidP="004C07A6">
            <w:pPr>
              <w:rPr>
                <w:rFonts w:ascii="Calibri" w:eastAsia="Times New Roman" w:hAnsi="Calibri" w:cs="Times New Roman"/>
                <w:b/>
                <w:bCs/>
                <w:color w:val="000000"/>
              </w:rPr>
            </w:pPr>
            <w:r w:rsidRPr="004C07A6">
              <w:rPr>
                <w:rFonts w:ascii="Calibri" w:eastAsia="Times New Roman" w:hAnsi="Calibri" w:cs="Times New Roman"/>
                <w:b/>
                <w:bCs/>
                <w:color w:val="000000"/>
              </w:rPr>
              <w:t>Rosin</w:t>
            </w:r>
          </w:p>
        </w:tc>
        <w:tc>
          <w:tcPr>
            <w:tcW w:w="991" w:type="dxa"/>
            <w:tcBorders>
              <w:top w:val="nil"/>
              <w:left w:val="nil"/>
              <w:bottom w:val="single" w:sz="4" w:space="0" w:color="auto"/>
              <w:right w:val="single" w:sz="4" w:space="0" w:color="auto"/>
            </w:tcBorders>
            <w:shd w:val="clear" w:color="auto" w:fill="auto"/>
            <w:noWrap/>
            <w:vAlign w:val="bottom"/>
            <w:hideMark/>
          </w:tcPr>
          <w:p w14:paraId="2A2C4565"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9 310 </w:t>
            </w:r>
          </w:p>
        </w:tc>
        <w:tc>
          <w:tcPr>
            <w:tcW w:w="1089" w:type="dxa"/>
            <w:tcBorders>
              <w:top w:val="nil"/>
              <w:left w:val="nil"/>
              <w:bottom w:val="single" w:sz="4" w:space="0" w:color="auto"/>
              <w:right w:val="single" w:sz="4" w:space="0" w:color="auto"/>
            </w:tcBorders>
            <w:shd w:val="clear" w:color="auto" w:fill="auto"/>
            <w:noWrap/>
            <w:vAlign w:val="bottom"/>
            <w:hideMark/>
          </w:tcPr>
          <w:p w14:paraId="7F6EEFDB"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12 730 </w:t>
            </w:r>
          </w:p>
        </w:tc>
        <w:tc>
          <w:tcPr>
            <w:tcW w:w="903" w:type="dxa"/>
            <w:tcBorders>
              <w:top w:val="nil"/>
              <w:left w:val="nil"/>
              <w:bottom w:val="single" w:sz="4" w:space="0" w:color="auto"/>
              <w:right w:val="single" w:sz="4" w:space="0" w:color="auto"/>
            </w:tcBorders>
            <w:shd w:val="clear" w:color="auto" w:fill="auto"/>
            <w:noWrap/>
            <w:vAlign w:val="bottom"/>
            <w:hideMark/>
          </w:tcPr>
          <w:p w14:paraId="5DF49F4A"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9 314 </w:t>
            </w:r>
          </w:p>
        </w:tc>
        <w:tc>
          <w:tcPr>
            <w:tcW w:w="1000" w:type="dxa"/>
            <w:tcBorders>
              <w:top w:val="nil"/>
              <w:left w:val="nil"/>
              <w:bottom w:val="single" w:sz="4" w:space="0" w:color="auto"/>
              <w:right w:val="single" w:sz="4" w:space="0" w:color="auto"/>
            </w:tcBorders>
            <w:shd w:val="clear" w:color="auto" w:fill="auto"/>
            <w:noWrap/>
            <w:vAlign w:val="bottom"/>
            <w:hideMark/>
          </w:tcPr>
          <w:p w14:paraId="0C8FC81B"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15 244 </w:t>
            </w:r>
          </w:p>
        </w:tc>
        <w:tc>
          <w:tcPr>
            <w:tcW w:w="956" w:type="dxa"/>
            <w:tcBorders>
              <w:top w:val="nil"/>
              <w:left w:val="nil"/>
              <w:bottom w:val="single" w:sz="4" w:space="0" w:color="auto"/>
              <w:right w:val="single" w:sz="4" w:space="0" w:color="auto"/>
            </w:tcBorders>
            <w:shd w:val="clear" w:color="auto" w:fill="auto"/>
            <w:noWrap/>
            <w:vAlign w:val="bottom"/>
            <w:hideMark/>
          </w:tcPr>
          <w:p w14:paraId="02FC6EB5"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4 092 </w:t>
            </w:r>
          </w:p>
        </w:tc>
        <w:tc>
          <w:tcPr>
            <w:tcW w:w="912" w:type="dxa"/>
            <w:tcBorders>
              <w:top w:val="nil"/>
              <w:left w:val="nil"/>
              <w:bottom w:val="single" w:sz="4" w:space="0" w:color="auto"/>
              <w:right w:val="single" w:sz="4" w:space="0" w:color="auto"/>
            </w:tcBorders>
            <w:shd w:val="clear" w:color="auto" w:fill="auto"/>
            <w:noWrap/>
            <w:vAlign w:val="bottom"/>
            <w:hideMark/>
          </w:tcPr>
          <w:p w14:paraId="292FC064"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12 158 </w:t>
            </w:r>
          </w:p>
        </w:tc>
        <w:tc>
          <w:tcPr>
            <w:tcW w:w="867" w:type="dxa"/>
            <w:tcBorders>
              <w:top w:val="nil"/>
              <w:left w:val="nil"/>
              <w:bottom w:val="single" w:sz="4" w:space="0" w:color="auto"/>
              <w:right w:val="single" w:sz="4" w:space="0" w:color="auto"/>
            </w:tcBorders>
            <w:shd w:val="clear" w:color="auto" w:fill="auto"/>
            <w:noWrap/>
            <w:vAlign w:val="bottom"/>
            <w:hideMark/>
          </w:tcPr>
          <w:p w14:paraId="27F47D5F"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11 501 </w:t>
            </w:r>
          </w:p>
        </w:tc>
        <w:tc>
          <w:tcPr>
            <w:tcW w:w="965" w:type="dxa"/>
            <w:tcBorders>
              <w:top w:val="nil"/>
              <w:left w:val="nil"/>
              <w:bottom w:val="single" w:sz="4" w:space="0" w:color="auto"/>
              <w:right w:val="single" w:sz="4" w:space="0" w:color="auto"/>
            </w:tcBorders>
            <w:shd w:val="clear" w:color="auto" w:fill="auto"/>
            <w:noWrap/>
            <w:vAlign w:val="bottom"/>
            <w:hideMark/>
          </w:tcPr>
          <w:p w14:paraId="697A631A"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15 412 </w:t>
            </w:r>
          </w:p>
        </w:tc>
      </w:tr>
      <w:tr w:rsidR="004C07A6" w:rsidRPr="004C07A6" w14:paraId="1A1D95C6" w14:textId="77777777" w:rsidTr="004C07A6">
        <w:trPr>
          <w:trHeight w:val="300"/>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14:paraId="777C0BC1" w14:textId="77777777" w:rsidR="004C07A6" w:rsidRPr="004C07A6" w:rsidRDefault="004C07A6" w:rsidP="004C07A6">
            <w:pPr>
              <w:rPr>
                <w:rFonts w:ascii="Calibri" w:eastAsia="Times New Roman" w:hAnsi="Calibri" w:cs="Times New Roman"/>
                <w:b/>
                <w:bCs/>
                <w:color w:val="000000"/>
              </w:rPr>
            </w:pPr>
            <w:r w:rsidRPr="004C07A6">
              <w:rPr>
                <w:rFonts w:ascii="Calibri" w:eastAsia="Times New Roman" w:hAnsi="Calibri" w:cs="Times New Roman"/>
                <w:b/>
                <w:bCs/>
                <w:color w:val="000000"/>
              </w:rPr>
              <w:t>Sitron</w:t>
            </w:r>
          </w:p>
        </w:tc>
        <w:tc>
          <w:tcPr>
            <w:tcW w:w="991" w:type="dxa"/>
            <w:tcBorders>
              <w:top w:val="nil"/>
              <w:left w:val="nil"/>
              <w:bottom w:val="single" w:sz="4" w:space="0" w:color="auto"/>
              <w:right w:val="single" w:sz="4" w:space="0" w:color="auto"/>
            </w:tcBorders>
            <w:shd w:val="clear" w:color="auto" w:fill="auto"/>
            <w:noWrap/>
            <w:vAlign w:val="bottom"/>
            <w:hideMark/>
          </w:tcPr>
          <w:p w14:paraId="6CDBEBEA"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5 700 </w:t>
            </w:r>
          </w:p>
        </w:tc>
        <w:tc>
          <w:tcPr>
            <w:tcW w:w="1089" w:type="dxa"/>
            <w:tcBorders>
              <w:top w:val="nil"/>
              <w:left w:val="nil"/>
              <w:bottom w:val="single" w:sz="4" w:space="0" w:color="auto"/>
              <w:right w:val="single" w:sz="4" w:space="0" w:color="auto"/>
            </w:tcBorders>
            <w:shd w:val="clear" w:color="auto" w:fill="auto"/>
            <w:noWrap/>
            <w:vAlign w:val="bottom"/>
            <w:hideMark/>
          </w:tcPr>
          <w:p w14:paraId="4BF65323"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8 570 </w:t>
            </w:r>
          </w:p>
        </w:tc>
        <w:tc>
          <w:tcPr>
            <w:tcW w:w="903" w:type="dxa"/>
            <w:tcBorders>
              <w:top w:val="nil"/>
              <w:left w:val="nil"/>
              <w:bottom w:val="single" w:sz="4" w:space="0" w:color="auto"/>
              <w:right w:val="single" w:sz="4" w:space="0" w:color="auto"/>
            </w:tcBorders>
            <w:shd w:val="clear" w:color="auto" w:fill="auto"/>
            <w:noWrap/>
            <w:vAlign w:val="bottom"/>
            <w:hideMark/>
          </w:tcPr>
          <w:p w14:paraId="43E04B8B"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20 600 </w:t>
            </w:r>
          </w:p>
        </w:tc>
        <w:tc>
          <w:tcPr>
            <w:tcW w:w="1000" w:type="dxa"/>
            <w:tcBorders>
              <w:top w:val="nil"/>
              <w:left w:val="nil"/>
              <w:bottom w:val="single" w:sz="4" w:space="0" w:color="auto"/>
              <w:right w:val="single" w:sz="4" w:space="0" w:color="auto"/>
            </w:tcBorders>
            <w:shd w:val="clear" w:color="auto" w:fill="auto"/>
            <w:noWrap/>
            <w:vAlign w:val="bottom"/>
            <w:hideMark/>
          </w:tcPr>
          <w:p w14:paraId="0EBEE792"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35 850 </w:t>
            </w:r>
          </w:p>
        </w:tc>
        <w:tc>
          <w:tcPr>
            <w:tcW w:w="956" w:type="dxa"/>
            <w:tcBorders>
              <w:top w:val="nil"/>
              <w:left w:val="nil"/>
              <w:bottom w:val="single" w:sz="4" w:space="0" w:color="auto"/>
              <w:right w:val="single" w:sz="4" w:space="0" w:color="auto"/>
            </w:tcBorders>
            <w:shd w:val="clear" w:color="auto" w:fill="auto"/>
            <w:noWrap/>
            <w:vAlign w:val="bottom"/>
            <w:hideMark/>
          </w:tcPr>
          <w:p w14:paraId="4CC677DF"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30 750 </w:t>
            </w:r>
          </w:p>
        </w:tc>
        <w:tc>
          <w:tcPr>
            <w:tcW w:w="912" w:type="dxa"/>
            <w:tcBorders>
              <w:top w:val="nil"/>
              <w:left w:val="nil"/>
              <w:bottom w:val="single" w:sz="4" w:space="0" w:color="auto"/>
              <w:right w:val="single" w:sz="4" w:space="0" w:color="auto"/>
            </w:tcBorders>
            <w:shd w:val="clear" w:color="auto" w:fill="auto"/>
            <w:noWrap/>
            <w:vAlign w:val="bottom"/>
            <w:hideMark/>
          </w:tcPr>
          <w:p w14:paraId="74F189D0"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14 770 </w:t>
            </w:r>
          </w:p>
        </w:tc>
        <w:tc>
          <w:tcPr>
            <w:tcW w:w="867" w:type="dxa"/>
            <w:tcBorders>
              <w:top w:val="nil"/>
              <w:left w:val="nil"/>
              <w:bottom w:val="single" w:sz="4" w:space="0" w:color="auto"/>
              <w:right w:val="single" w:sz="4" w:space="0" w:color="auto"/>
            </w:tcBorders>
            <w:shd w:val="clear" w:color="auto" w:fill="auto"/>
            <w:noWrap/>
            <w:vAlign w:val="bottom"/>
            <w:hideMark/>
          </w:tcPr>
          <w:p w14:paraId="7140EEAA"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26 750 </w:t>
            </w:r>
          </w:p>
        </w:tc>
        <w:tc>
          <w:tcPr>
            <w:tcW w:w="965" w:type="dxa"/>
            <w:tcBorders>
              <w:top w:val="nil"/>
              <w:left w:val="nil"/>
              <w:bottom w:val="single" w:sz="4" w:space="0" w:color="auto"/>
              <w:right w:val="single" w:sz="4" w:space="0" w:color="auto"/>
            </w:tcBorders>
            <w:shd w:val="clear" w:color="auto" w:fill="auto"/>
            <w:noWrap/>
            <w:vAlign w:val="bottom"/>
            <w:hideMark/>
          </w:tcPr>
          <w:p w14:paraId="6310E492"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6 997 </w:t>
            </w:r>
          </w:p>
        </w:tc>
      </w:tr>
      <w:tr w:rsidR="004C07A6" w:rsidRPr="004C07A6" w14:paraId="39893A50" w14:textId="77777777" w:rsidTr="004C07A6">
        <w:trPr>
          <w:trHeight w:val="300"/>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14:paraId="7C079382" w14:textId="77777777" w:rsidR="004C07A6" w:rsidRPr="004C07A6" w:rsidRDefault="004C07A6" w:rsidP="004C07A6">
            <w:pPr>
              <w:rPr>
                <w:rFonts w:ascii="Calibri" w:eastAsia="Times New Roman" w:hAnsi="Calibri" w:cs="Times New Roman"/>
                <w:b/>
                <w:bCs/>
                <w:color w:val="000000"/>
              </w:rPr>
            </w:pPr>
            <w:r w:rsidRPr="004C07A6">
              <w:rPr>
                <w:rFonts w:ascii="Calibri" w:eastAsia="Times New Roman" w:hAnsi="Calibri" w:cs="Times New Roman"/>
                <w:b/>
                <w:bCs/>
                <w:color w:val="000000"/>
              </w:rPr>
              <w:t>Sukat</w:t>
            </w:r>
          </w:p>
        </w:tc>
        <w:tc>
          <w:tcPr>
            <w:tcW w:w="991" w:type="dxa"/>
            <w:tcBorders>
              <w:top w:val="nil"/>
              <w:left w:val="nil"/>
              <w:bottom w:val="single" w:sz="4" w:space="0" w:color="auto"/>
              <w:right w:val="single" w:sz="4" w:space="0" w:color="auto"/>
            </w:tcBorders>
            <w:shd w:val="clear" w:color="auto" w:fill="auto"/>
            <w:noWrap/>
            <w:vAlign w:val="bottom"/>
            <w:hideMark/>
          </w:tcPr>
          <w:p w14:paraId="49B2E67A"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17 </w:t>
            </w:r>
          </w:p>
        </w:tc>
        <w:tc>
          <w:tcPr>
            <w:tcW w:w="1089" w:type="dxa"/>
            <w:tcBorders>
              <w:top w:val="nil"/>
              <w:left w:val="nil"/>
              <w:bottom w:val="single" w:sz="4" w:space="0" w:color="auto"/>
              <w:right w:val="single" w:sz="4" w:space="0" w:color="auto"/>
            </w:tcBorders>
            <w:shd w:val="clear" w:color="auto" w:fill="auto"/>
            <w:noWrap/>
            <w:vAlign w:val="bottom"/>
            <w:hideMark/>
          </w:tcPr>
          <w:p w14:paraId="6F40A0B9"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15 </w:t>
            </w:r>
          </w:p>
        </w:tc>
        <w:tc>
          <w:tcPr>
            <w:tcW w:w="903" w:type="dxa"/>
            <w:tcBorders>
              <w:top w:val="nil"/>
              <w:left w:val="nil"/>
              <w:bottom w:val="single" w:sz="4" w:space="0" w:color="auto"/>
              <w:right w:val="single" w:sz="4" w:space="0" w:color="auto"/>
            </w:tcBorders>
            <w:shd w:val="clear" w:color="auto" w:fill="auto"/>
            <w:noWrap/>
            <w:vAlign w:val="bottom"/>
            <w:hideMark/>
          </w:tcPr>
          <w:p w14:paraId="1D62C136"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64 </w:t>
            </w:r>
          </w:p>
        </w:tc>
        <w:tc>
          <w:tcPr>
            <w:tcW w:w="1000" w:type="dxa"/>
            <w:tcBorders>
              <w:top w:val="nil"/>
              <w:left w:val="nil"/>
              <w:bottom w:val="single" w:sz="4" w:space="0" w:color="auto"/>
              <w:right w:val="single" w:sz="4" w:space="0" w:color="auto"/>
            </w:tcBorders>
            <w:shd w:val="clear" w:color="auto" w:fill="auto"/>
            <w:noWrap/>
            <w:vAlign w:val="bottom"/>
            <w:hideMark/>
          </w:tcPr>
          <w:p w14:paraId="709AEC96"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50 </w:t>
            </w:r>
          </w:p>
        </w:tc>
        <w:tc>
          <w:tcPr>
            <w:tcW w:w="956" w:type="dxa"/>
            <w:tcBorders>
              <w:top w:val="nil"/>
              <w:left w:val="nil"/>
              <w:bottom w:val="single" w:sz="4" w:space="0" w:color="auto"/>
              <w:right w:val="single" w:sz="4" w:space="0" w:color="auto"/>
            </w:tcBorders>
            <w:shd w:val="clear" w:color="auto" w:fill="auto"/>
            <w:noWrap/>
            <w:vAlign w:val="bottom"/>
            <w:hideMark/>
          </w:tcPr>
          <w:p w14:paraId="02732AA3"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30 </w:t>
            </w:r>
          </w:p>
        </w:tc>
        <w:tc>
          <w:tcPr>
            <w:tcW w:w="912" w:type="dxa"/>
            <w:tcBorders>
              <w:top w:val="nil"/>
              <w:left w:val="nil"/>
              <w:bottom w:val="single" w:sz="4" w:space="0" w:color="auto"/>
              <w:right w:val="single" w:sz="4" w:space="0" w:color="auto"/>
            </w:tcBorders>
            <w:shd w:val="clear" w:color="auto" w:fill="auto"/>
            <w:noWrap/>
            <w:vAlign w:val="bottom"/>
            <w:hideMark/>
          </w:tcPr>
          <w:p w14:paraId="1737514F"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47 </w:t>
            </w:r>
          </w:p>
        </w:tc>
        <w:tc>
          <w:tcPr>
            <w:tcW w:w="867" w:type="dxa"/>
            <w:tcBorders>
              <w:top w:val="nil"/>
              <w:left w:val="nil"/>
              <w:bottom w:val="single" w:sz="4" w:space="0" w:color="auto"/>
              <w:right w:val="single" w:sz="4" w:space="0" w:color="auto"/>
            </w:tcBorders>
            <w:shd w:val="clear" w:color="auto" w:fill="auto"/>
            <w:noWrap/>
            <w:vAlign w:val="bottom"/>
            <w:hideMark/>
          </w:tcPr>
          <w:p w14:paraId="40370FFB"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75 </w:t>
            </w:r>
          </w:p>
        </w:tc>
        <w:tc>
          <w:tcPr>
            <w:tcW w:w="965" w:type="dxa"/>
            <w:tcBorders>
              <w:top w:val="nil"/>
              <w:left w:val="nil"/>
              <w:bottom w:val="single" w:sz="4" w:space="0" w:color="auto"/>
              <w:right w:val="single" w:sz="4" w:space="0" w:color="auto"/>
            </w:tcBorders>
            <w:shd w:val="clear" w:color="auto" w:fill="auto"/>
            <w:noWrap/>
            <w:vAlign w:val="bottom"/>
            <w:hideMark/>
          </w:tcPr>
          <w:p w14:paraId="1B6CD738" w14:textId="77777777" w:rsidR="004C07A6" w:rsidRPr="004C07A6" w:rsidRDefault="004C07A6" w:rsidP="004C07A6">
            <w:pPr>
              <w:jc w:val="right"/>
              <w:rPr>
                <w:rFonts w:ascii="Calibri" w:eastAsia="Times New Roman" w:hAnsi="Calibri" w:cs="Times New Roman"/>
                <w:color w:val="000000"/>
              </w:rPr>
            </w:pPr>
            <w:r w:rsidRPr="004C07A6">
              <w:rPr>
                <w:rFonts w:ascii="Calibri" w:eastAsia="Times New Roman" w:hAnsi="Calibri" w:cs="Times New Roman"/>
                <w:color w:val="000000"/>
              </w:rPr>
              <w:t xml:space="preserve"> XX </w:t>
            </w:r>
          </w:p>
        </w:tc>
      </w:tr>
    </w:tbl>
    <w:p w14:paraId="59E542B6" w14:textId="1511CE78" w:rsidR="00A01230" w:rsidRDefault="00C14B9A" w:rsidP="002E6C82">
      <w:pPr>
        <w:spacing w:line="360" w:lineRule="auto"/>
      </w:pPr>
      <w:r>
        <w:t xml:space="preserve">*Det ble også innført kasser med sitroner i de siste tiårene av 1700-tallet, men siden det ikke er mulig å vite hvor mange sitroner en kasse rommet, er disse utelatt. </w:t>
      </w:r>
    </w:p>
    <w:p w14:paraId="7D1CF540" w14:textId="77777777" w:rsidR="00B01579" w:rsidRDefault="00B01579" w:rsidP="009D67BA">
      <w:pPr>
        <w:spacing w:line="360" w:lineRule="auto"/>
      </w:pPr>
    </w:p>
    <w:p w14:paraId="38A613C1" w14:textId="09A29F7B" w:rsidR="00F84EA0" w:rsidRDefault="00F84EA0" w:rsidP="009D67BA">
      <w:pPr>
        <w:spacing w:line="360" w:lineRule="auto"/>
      </w:pPr>
      <w:r>
        <w:t>Disse</w:t>
      </w:r>
      <w:r w:rsidR="00B01579">
        <w:t xml:space="preserve"> ikke-norske krydderiene og fruktene</w:t>
      </w:r>
      <w:r>
        <w:t xml:space="preserve"> er valgt fordi de inngår i oppskriften til kaken dere spiser.</w:t>
      </w:r>
      <w:r w:rsidR="006A01A6">
        <w:t xml:space="preserve"> Oppskriften er hentet fra Jomfru Truchs kokebok fra 1843, og svært lik tilsvarende kaker fra sent 1700-tall i andre oppskriftsamlinger.</w:t>
      </w:r>
      <w:r>
        <w:t xml:space="preserve"> </w:t>
      </w:r>
      <w:r w:rsidR="00B01579">
        <w:t>Som ledd i å gi dere ett inntrykk av hvordan vi arbeider med formidlingsdelen</w:t>
      </w:r>
      <w:r>
        <w:t xml:space="preserve"> skal</w:t>
      </w:r>
      <w:r w:rsidR="00B01579">
        <w:t xml:space="preserve"> vi</w:t>
      </w:r>
      <w:r>
        <w:t xml:space="preserve"> nemlig etterpå se hvor mange kaker man kunne ha bakt med de mengdene av ingrediensene som ble innført.</w:t>
      </w:r>
      <w:r w:rsidR="001B2397">
        <w:t xml:space="preserve"> </w:t>
      </w:r>
      <w:r w:rsidR="000E0EC9">
        <w:t>Jeg vil for øvrig be dere vente med å se på sukkermengdene. Jeg skal si mer om dem senere.</w:t>
      </w:r>
    </w:p>
    <w:p w14:paraId="6CC08413" w14:textId="77777777" w:rsidR="00F84EA0" w:rsidRDefault="00F84EA0" w:rsidP="009D67BA">
      <w:pPr>
        <w:spacing w:line="360" w:lineRule="auto"/>
      </w:pPr>
    </w:p>
    <w:p w14:paraId="73AAE2EC" w14:textId="427BDF2A" w:rsidR="005B5B32" w:rsidRDefault="004C07A6" w:rsidP="007E287D">
      <w:pPr>
        <w:spacing w:line="360" w:lineRule="auto"/>
      </w:pPr>
      <w:r>
        <w:t xml:space="preserve">Innførselen av utvalgsvarene ser fra 1731 og gjennom hele resten av århundret relativt stabil ut. Unntaket er sitroner, som øker.  Krydderene kommer i jevnt over små mengder gjennom hele århundret, det samme gjelder sukat. </w:t>
      </w:r>
      <w:r w:rsidR="00D64097">
        <w:t xml:space="preserve">Sammenligner man </w:t>
      </w:r>
      <w:r w:rsidR="005B5B32">
        <w:t>m</w:t>
      </w:r>
      <w:r w:rsidR="00D64097">
        <w:t>ed</w:t>
      </w:r>
      <w:r w:rsidR="009355B2">
        <w:t xml:space="preserve"> Bergen er mengdene noe lavere i Trondheim, mens</w:t>
      </w:r>
      <w:r w:rsidR="005B5B32">
        <w:t xml:space="preserve"> C</w:t>
      </w:r>
      <w:r w:rsidR="00D64097">
        <w:t>hristiania</w:t>
      </w:r>
      <w:r w:rsidR="009355B2">
        <w:t xml:space="preserve"> på 1730-tallet er langt lavere for 1731</w:t>
      </w:r>
      <w:r>
        <w:t>, men på om lag samme nivå</w:t>
      </w:r>
      <w:r w:rsidR="006A2020">
        <w:t xml:space="preserve"> som T</w:t>
      </w:r>
      <w:r w:rsidR="009355B2">
        <w:t>rondheim</w:t>
      </w:r>
      <w:r>
        <w:t xml:space="preserve"> på 1780/90-tallet</w:t>
      </w:r>
      <w:r w:rsidR="00D64097">
        <w:t>.</w:t>
      </w:r>
      <w:r w:rsidR="005B5B32">
        <w:t xml:space="preserve"> I 1835 er det tydelig nedgang</w:t>
      </w:r>
      <w:r>
        <w:t xml:space="preserve"> i innførselen til Trondheim</w:t>
      </w:r>
      <w:r w:rsidR="005B5B32">
        <w:t xml:space="preserve"> for mange av disse varene, deriblant korinter, selv om noen, slik som rosiner holder seg stabilt, eller som kanel, øker. </w:t>
      </w:r>
      <w:r w:rsidR="008C2414">
        <w:t>Det klart at spesielt</w:t>
      </w:r>
      <w:r w:rsidR="005B5B32">
        <w:t xml:space="preserve"> rosiner og</w:t>
      </w:r>
      <w:r w:rsidR="00C14B9A">
        <w:t xml:space="preserve"> sitroner ble innført i </w:t>
      </w:r>
      <w:r w:rsidR="008C2414">
        <w:t>overraskende store mengder gjennom århundret, mens sukater og kardemomme var klart de minste varene.</w:t>
      </w:r>
      <w:r w:rsidR="000E0EC9">
        <w:t xml:space="preserve"> </w:t>
      </w:r>
    </w:p>
    <w:p w14:paraId="7DD07456" w14:textId="77777777" w:rsidR="005B5B32" w:rsidRDefault="005B5B32" w:rsidP="007E287D">
      <w:pPr>
        <w:spacing w:line="360" w:lineRule="auto"/>
      </w:pPr>
    </w:p>
    <w:p w14:paraId="61A11F05" w14:textId="290A379F" w:rsidR="004C07A6" w:rsidRDefault="005B5B32" w:rsidP="004311DB">
      <w:pPr>
        <w:spacing w:line="360" w:lineRule="auto"/>
      </w:pPr>
      <w:r>
        <w:t>Disse tallene må settes i en bredere historisk sammenheng.</w:t>
      </w:r>
      <w:r w:rsidR="004311DB">
        <w:t xml:space="preserve"> </w:t>
      </w:r>
      <w:r w:rsidR="004C07A6">
        <w:t xml:space="preserve">At Trondheim har en så jevn innførsel av disse varene forteller om relativt stabile handelsruter. </w:t>
      </w:r>
      <w:r w:rsidR="00E546C5">
        <w:t xml:space="preserve">Særlig den høye innførselen på 1730-tallet må forstås i lys av kontakten med Nederland, og har kommet i retur for kobberet. Dette den høye innførselen i </w:t>
      </w:r>
      <w:r w:rsidR="006A2020">
        <w:t xml:space="preserve">de tidlige </w:t>
      </w:r>
      <w:r w:rsidR="00E546C5">
        <w:t>årene k</w:t>
      </w:r>
      <w:r w:rsidR="006A2020">
        <w:t>rever ytterligere undersøkelser.</w:t>
      </w:r>
    </w:p>
    <w:p w14:paraId="30C0A43D" w14:textId="77777777" w:rsidR="004C07A6" w:rsidRDefault="004C07A6" w:rsidP="004311DB">
      <w:pPr>
        <w:spacing w:line="360" w:lineRule="auto"/>
      </w:pPr>
    </w:p>
    <w:p w14:paraId="2DF46705" w14:textId="57448BD4" w:rsidR="004311DB" w:rsidRDefault="004311DB" w:rsidP="004311DB">
      <w:pPr>
        <w:spacing w:line="360" w:lineRule="auto"/>
      </w:pPr>
      <w:r>
        <w:lastRenderedPageBreak/>
        <w:t>1756 var året da syvårskrigen begynte. Dette fikk store, positive konsekvenser for dansk-norsk</w:t>
      </w:r>
      <w:r w:rsidR="005B5B32">
        <w:t xml:space="preserve"> </w:t>
      </w:r>
      <w:r>
        <w:t xml:space="preserve"> handel.</w:t>
      </w:r>
      <w:r w:rsidRPr="004311DB">
        <w:t xml:space="preserve"> </w:t>
      </w:r>
      <w:r>
        <w:t xml:space="preserve"> Danmark-Norge var nøytralt i denne krigen. Nøytraliteten sikret tilgang til krigførende havner, skip med dansk-norsk flagg kunne frakte varer også for krigførende parter. København ble en viktig havn for kjøp og salg av særlig oversjøiske varer. Mye av disse varene ble skipet ut til andre deler av Europa, men en del ble også igjen i danmark-Norge, og spredde seg i rikets deler. Ole Felbæk har vist at dette året marker starten på Københavns oppsving som varer frem til ca 1800, men presiserte også at mye av profitten også gikk til fremmede lands handelsfolk. Samme året inngikk Danmark-Norges fredsavtale med Berberstatene for å kunne utvide handelen med Middelhavet. Avtalen forklare økningen av middelhavsvarene vi har sett på (rosiner, sitroner, korinter). Mengdene av utvalgsvarene i 1</w:t>
      </w:r>
      <w:r w:rsidR="00E546C5">
        <w:t>756 må derfor sees i lys av at D</w:t>
      </w:r>
      <w:r>
        <w:t>anmark-</w:t>
      </w:r>
      <w:r w:rsidR="00E546C5">
        <w:t>Norge</w:t>
      </w:r>
      <w:r>
        <w:t xml:space="preserve"> rett og slett fikk mer tilgang på utenlandske varer.</w:t>
      </w:r>
    </w:p>
    <w:p w14:paraId="3C943A28" w14:textId="77777777" w:rsidR="008C2414" w:rsidRDefault="008C2414" w:rsidP="008C2414">
      <w:pPr>
        <w:spacing w:line="360" w:lineRule="auto"/>
      </w:pPr>
    </w:p>
    <w:p w14:paraId="69F5989C" w14:textId="13CD8854" w:rsidR="004311DB" w:rsidRDefault="008C2414" w:rsidP="008C2414">
      <w:pPr>
        <w:spacing w:line="360" w:lineRule="auto"/>
      </w:pPr>
      <w:r>
        <w:t>1786 til 1794 var</w:t>
      </w:r>
      <w:r w:rsidR="00247F56">
        <w:t xml:space="preserve"> relativt stabile år</w:t>
      </w:r>
      <w:r>
        <w:t xml:space="preserve"> for Danmark-Norge. Det var ingen store internasjonale kriger der nøytralitet i internasjonale farvann økte handelen.  </w:t>
      </w:r>
      <w:r w:rsidR="00247F56">
        <w:t>For trondheim ser det ut til at mengdene av disse varene holdt seg relativt stabil fra 1756, noe som passer over ens med at det gjennom slutten av 1700-tallet ble jevnt over mer handel. Når vi i løpet av våren får på plass enda flere år for Trondheim vil vi kunn</w:t>
      </w:r>
      <w:r w:rsidR="00FB0EF5">
        <w:t>e se bedre eventuelle svingninger</w:t>
      </w:r>
      <w:r w:rsidR="00247F56">
        <w:t xml:space="preserve"> i innførselen.  </w:t>
      </w:r>
    </w:p>
    <w:p w14:paraId="453F22C0" w14:textId="77777777" w:rsidR="004311DB" w:rsidRDefault="004311DB" w:rsidP="008C2414">
      <w:pPr>
        <w:spacing w:line="360" w:lineRule="auto"/>
      </w:pPr>
    </w:p>
    <w:p w14:paraId="072ADF7A" w14:textId="6B24CB67" w:rsidR="00247F56" w:rsidRDefault="00247F56" w:rsidP="008C2414">
      <w:pPr>
        <w:spacing w:line="360" w:lineRule="auto"/>
      </w:pPr>
      <w:r>
        <w:t>1835 var</w:t>
      </w:r>
      <w:r w:rsidR="008C2414">
        <w:t xml:space="preserve"> også et rolig år</w:t>
      </w:r>
      <w:r>
        <w:t>.</w:t>
      </w:r>
      <w:r w:rsidR="003848B2">
        <w:t xml:space="preserve"> At innførselen til T</w:t>
      </w:r>
      <w:r w:rsidR="00FB0EF5">
        <w:t>rondheim synes å ha stagnert på nivå med 1780/90-tallet trenger lutt mer forklaring</w:t>
      </w:r>
      <w:r>
        <w:t>. Det</w:t>
      </w:r>
      <w:r w:rsidR="00FB0EF5">
        <w:t xml:space="preserve"> skal sies at </w:t>
      </w:r>
      <w:r w:rsidR="00DC4AC9">
        <w:t xml:space="preserve">også </w:t>
      </w:r>
      <w:r w:rsidR="00FB0EF5">
        <w:t>for</w:t>
      </w:r>
      <w:r w:rsidR="00DC4AC9">
        <w:t xml:space="preserve"> B</w:t>
      </w:r>
      <w:r>
        <w:t>ergen</w:t>
      </w:r>
      <w:r w:rsidR="00FB0EF5">
        <w:t xml:space="preserve"> finner vi en tilsvarende </w:t>
      </w:r>
      <w:r w:rsidR="00E546C5">
        <w:t>stagnasjon</w:t>
      </w:r>
      <w:r w:rsidR="00FB0EF5">
        <w:t xml:space="preserve">, og faktisk </w:t>
      </w:r>
      <w:r>
        <w:t xml:space="preserve">også </w:t>
      </w:r>
      <w:r w:rsidR="00DC4AC9">
        <w:t xml:space="preserve">nedgang for flere av varene.  </w:t>
      </w:r>
      <w:r w:rsidR="00FB0EF5">
        <w:t xml:space="preserve">Stagnasjonen står i </w:t>
      </w:r>
      <w:r w:rsidR="00DC4AC9">
        <w:t xml:space="preserve">kontrast med </w:t>
      </w:r>
      <w:r w:rsidR="00FB0EF5">
        <w:t xml:space="preserve">den kjente </w:t>
      </w:r>
      <w:r w:rsidR="00DC4AC9">
        <w:t xml:space="preserve">veksten i den internasjonale handelen på 1830-tallet, og skiller seg også fra Christiania </w:t>
      </w:r>
      <w:r w:rsidR="00FB0EF5">
        <w:t>der innførselen økte</w:t>
      </w:r>
      <w:r w:rsidR="00DC4AC9">
        <w:t>. Stagnasjonen for Trondheim og også nedgangen i Bergen forklares best av fremveksten av Christiania som det ”nye” Norges hovedstad. Gjennom 1700-tallet hadde hver av stiftsbyene vært likestilt i sitt underordnede forhold til København. I Norge etter 1814 var Trondheim og Bergen blitt underlagt Christiania. Det har vært kjent at hovedstadsfunksjonen ledet til at p</w:t>
      </w:r>
      <w:r w:rsidR="00FB0EF5">
        <w:t>olitisk makt ble konsentrert dit. D</w:t>
      </w:r>
      <w:r w:rsidR="00DC4AC9">
        <w:t>enne studien viser at det</w:t>
      </w:r>
      <w:r w:rsidR="00FB0EF5">
        <w:t>te</w:t>
      </w:r>
      <w:r w:rsidR="00DC4AC9">
        <w:t xml:space="preserve"> synes</w:t>
      </w:r>
      <w:r w:rsidR="00FB0EF5">
        <w:t xml:space="preserve"> også å ha vært tilfellet i økende grad for </w:t>
      </w:r>
      <w:r w:rsidR="00DC4AC9">
        <w:t xml:space="preserve">handelen </w:t>
      </w:r>
    </w:p>
    <w:p w14:paraId="73B3B1E2" w14:textId="77777777" w:rsidR="003848B2" w:rsidRDefault="003848B2" w:rsidP="008C2414">
      <w:pPr>
        <w:spacing w:line="360" w:lineRule="auto"/>
      </w:pPr>
    </w:p>
    <w:p w14:paraId="7318F48D" w14:textId="0E3F6FE3" w:rsidR="006300A2" w:rsidRDefault="006300A2" w:rsidP="007E287D">
      <w:pPr>
        <w:spacing w:line="360" w:lineRule="auto"/>
      </w:pPr>
      <w:r>
        <w:t>Slide 7</w:t>
      </w:r>
    </w:p>
    <w:p w14:paraId="48F76695" w14:textId="36E16173" w:rsidR="008C2414" w:rsidRPr="00590513" w:rsidRDefault="00590513" w:rsidP="007E287D">
      <w:pPr>
        <w:spacing w:line="360" w:lineRule="auto"/>
        <w:rPr>
          <w:i/>
        </w:rPr>
      </w:pPr>
      <w:r>
        <w:rPr>
          <w:i/>
        </w:rPr>
        <w:lastRenderedPageBreak/>
        <w:t>tilgjengelighet</w:t>
      </w:r>
    </w:p>
    <w:p w14:paraId="415098BA" w14:textId="095A4173" w:rsidR="006A3EC8" w:rsidRDefault="006A3EC8" w:rsidP="007E287D">
      <w:pPr>
        <w:spacing w:line="360" w:lineRule="auto"/>
      </w:pPr>
      <w:r>
        <w:t xml:space="preserve">Mengde sier noe om endring, men for å bedre forstå </w:t>
      </w:r>
      <w:r w:rsidR="0088049A">
        <w:t xml:space="preserve">varens faktiske </w:t>
      </w:r>
      <w:r w:rsidR="00CE6ABF">
        <w:t xml:space="preserve">tilgjengelighet </w:t>
      </w:r>
      <w:r w:rsidR="008C2414">
        <w:t>er</w:t>
      </w:r>
      <w:r w:rsidR="00646CA6">
        <w:t xml:space="preserve"> det bedre å ta utgangspunkt i fordelingen av varen på befolkningen. Her tar jeg</w:t>
      </w:r>
      <w:r w:rsidR="009D67BA">
        <w:t xml:space="preserve"> utgangspunkt i </w:t>
      </w:r>
      <w:r w:rsidR="00DC2986">
        <w:t>Trondheims</w:t>
      </w:r>
      <w:r w:rsidR="009D67BA">
        <w:t xml:space="preserve"> befolkning, inkl. forsteder i 1769, 1801 og 1835. Det skal presiseres at vi ikke kan anta at disse varene bare ble kjøpt av folk i </w:t>
      </w:r>
      <w:r w:rsidR="00DC2986">
        <w:t>Trondheims</w:t>
      </w:r>
      <w:r w:rsidR="009D67BA">
        <w:t xml:space="preserve"> og forstedene, også bønder og andre på bytur kjøpte dem. Ett estimat på </w:t>
      </w:r>
      <w:r w:rsidR="001B2397">
        <w:t>tilgjengeligheten</w:t>
      </w:r>
      <w:r w:rsidR="009D67BA">
        <w:t xml:space="preserve"> for befolkningen i hele stiftet kunne derfor vært nyttig. Jeg har</w:t>
      </w:r>
      <w:r w:rsidR="00B01579">
        <w:t xml:space="preserve"> likevel</w:t>
      </w:r>
      <w:r w:rsidR="009D67BA">
        <w:t xml:space="preserve"> ikke tatt det m</w:t>
      </w:r>
      <w:r w:rsidR="00CE6ABF">
        <w:t xml:space="preserve">ed her, rett og slett fordi tallene da blir så </w:t>
      </w:r>
      <w:r w:rsidR="009D67BA">
        <w:t>sm</w:t>
      </w:r>
      <w:r w:rsidR="00CE6ABF">
        <w:t>å tall at de ikke lenger betyr</w:t>
      </w:r>
      <w:r w:rsidR="009D67BA">
        <w:t xml:space="preserve"> noe. Jeg er </w:t>
      </w:r>
      <w:r w:rsidR="0070079A">
        <w:t xml:space="preserve">heller ikke </w:t>
      </w:r>
      <w:r w:rsidR="009D67BA">
        <w:t xml:space="preserve"> overbevist om at dette var varer som mange i de fjerne bygdene brukte og spiste, siden samtidige beskrivelser som jeg har sett sjeldent eller aldri nevner</w:t>
      </w:r>
      <w:r w:rsidR="00CE6ABF">
        <w:t xml:space="preserve"> slikt.</w:t>
      </w:r>
      <w:r w:rsidR="0070079A">
        <w:t xml:space="preserve"> Heller ikke mathistoriker Fredrik Grøn mener at varer som disse spredde seg noe særlig til bygdene på 1700-</w:t>
      </w:r>
      <w:r w:rsidR="00646CA6">
        <w:t>t</w:t>
      </w:r>
      <w:r w:rsidR="0070079A">
        <w:t>allet.</w:t>
      </w:r>
      <w:r w:rsidR="00CE6ABF">
        <w:t xml:space="preserve"> I mer bynære områder, ha</w:t>
      </w:r>
      <w:r w:rsidR="009D67BA">
        <w:t xml:space="preserve">r det derimot vært langt vanligere.  </w:t>
      </w:r>
      <w:r w:rsidR="00CE6ABF">
        <w:t xml:space="preserve">Estimatene i tabell </w:t>
      </w:r>
      <w:r w:rsidR="003D48FA">
        <w:t>2 må derfor ansees som for høye</w:t>
      </w:r>
      <w:r w:rsidR="00CE6ABF">
        <w:t xml:space="preserve">, men kan brukes til å </w:t>
      </w:r>
      <w:r w:rsidR="003D48FA">
        <w:t>f</w:t>
      </w:r>
      <w:r w:rsidR="00CE6ABF">
        <w:t>å et inntrykk.</w:t>
      </w:r>
    </w:p>
    <w:p w14:paraId="7889995D" w14:textId="77777777" w:rsidR="009D67BA" w:rsidRDefault="009D67BA" w:rsidP="007E287D">
      <w:pPr>
        <w:spacing w:line="360" w:lineRule="auto"/>
      </w:pPr>
    </w:p>
    <w:p w14:paraId="245DFC39" w14:textId="22778329" w:rsidR="002E6C82" w:rsidRDefault="006A3EC8" w:rsidP="002E6C82">
      <w:pPr>
        <w:spacing w:line="360" w:lineRule="auto"/>
      </w:pPr>
      <w:r>
        <w:t xml:space="preserve">Tabell 2: Per kapita estimat på innførte mengder krydder og frukt til </w:t>
      </w:r>
      <w:r w:rsidR="00DC2986">
        <w:t>trondheim</w:t>
      </w:r>
      <w:r>
        <w:t>gjennom 1700-tallet</w:t>
      </w:r>
      <w:r w:rsidR="001B2397">
        <w:t>. I pund</w:t>
      </w:r>
      <w:r w:rsidR="00DC2986">
        <w:t xml:space="preserve"> (Trondheims</w:t>
      </w:r>
      <w:r>
        <w:t xml:space="preserve"> befolkning inkl forsteder. 1769, 1801 og 1835)</w:t>
      </w:r>
    </w:p>
    <w:tbl>
      <w:tblPr>
        <w:tblW w:w="94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0"/>
        <w:gridCol w:w="1316"/>
        <w:gridCol w:w="1316"/>
        <w:gridCol w:w="1316"/>
        <w:gridCol w:w="1316"/>
        <w:gridCol w:w="1316"/>
        <w:gridCol w:w="1316"/>
      </w:tblGrid>
      <w:tr w:rsidR="00DC2986" w:rsidRPr="00DC2986" w14:paraId="60670C87" w14:textId="77777777" w:rsidTr="003848B2">
        <w:trPr>
          <w:trHeight w:val="300"/>
        </w:trPr>
        <w:tc>
          <w:tcPr>
            <w:tcW w:w="1530" w:type="dxa"/>
            <w:shd w:val="clear" w:color="auto" w:fill="auto"/>
            <w:noWrap/>
            <w:vAlign w:val="bottom"/>
            <w:hideMark/>
          </w:tcPr>
          <w:p w14:paraId="0826763C" w14:textId="77777777" w:rsidR="00DC2986" w:rsidRPr="00DC2986" w:rsidRDefault="00DC2986" w:rsidP="00DC2986">
            <w:pPr>
              <w:rPr>
                <w:rFonts w:ascii="Calibri" w:eastAsia="Times New Roman" w:hAnsi="Calibri" w:cs="Times New Roman"/>
                <w:b/>
                <w:color w:val="000000"/>
              </w:rPr>
            </w:pPr>
          </w:p>
        </w:tc>
        <w:tc>
          <w:tcPr>
            <w:tcW w:w="1316" w:type="dxa"/>
            <w:shd w:val="clear" w:color="auto" w:fill="auto"/>
            <w:noWrap/>
            <w:vAlign w:val="bottom"/>
            <w:hideMark/>
          </w:tcPr>
          <w:p w14:paraId="4692A3A7" w14:textId="77777777" w:rsidR="00DC2986" w:rsidRPr="00DC2986" w:rsidRDefault="00DC2986" w:rsidP="00DC2986">
            <w:pPr>
              <w:jc w:val="right"/>
              <w:rPr>
                <w:rFonts w:ascii="Calibri" w:eastAsia="Times New Roman" w:hAnsi="Calibri" w:cs="Times New Roman"/>
                <w:b/>
                <w:color w:val="000000"/>
              </w:rPr>
            </w:pPr>
            <w:r w:rsidRPr="00DC2986">
              <w:rPr>
                <w:rFonts w:ascii="Calibri" w:eastAsia="Times New Roman" w:hAnsi="Calibri" w:cs="Times New Roman"/>
                <w:b/>
                <w:color w:val="000000"/>
              </w:rPr>
              <w:t>1756</w:t>
            </w:r>
          </w:p>
        </w:tc>
        <w:tc>
          <w:tcPr>
            <w:tcW w:w="1316" w:type="dxa"/>
            <w:shd w:val="clear" w:color="auto" w:fill="auto"/>
            <w:noWrap/>
            <w:vAlign w:val="bottom"/>
            <w:hideMark/>
          </w:tcPr>
          <w:p w14:paraId="029D1EEE" w14:textId="77777777" w:rsidR="00DC2986" w:rsidRPr="00DC2986" w:rsidRDefault="00DC2986" w:rsidP="00DC2986">
            <w:pPr>
              <w:jc w:val="right"/>
              <w:rPr>
                <w:rFonts w:ascii="Calibri" w:eastAsia="Times New Roman" w:hAnsi="Calibri" w:cs="Times New Roman"/>
                <w:b/>
                <w:color w:val="000000"/>
              </w:rPr>
            </w:pPr>
            <w:r w:rsidRPr="00DC2986">
              <w:rPr>
                <w:rFonts w:ascii="Calibri" w:eastAsia="Times New Roman" w:hAnsi="Calibri" w:cs="Times New Roman"/>
                <w:b/>
                <w:color w:val="000000"/>
              </w:rPr>
              <w:t>1786</w:t>
            </w:r>
          </w:p>
        </w:tc>
        <w:tc>
          <w:tcPr>
            <w:tcW w:w="1316" w:type="dxa"/>
            <w:shd w:val="clear" w:color="auto" w:fill="auto"/>
            <w:noWrap/>
            <w:vAlign w:val="bottom"/>
            <w:hideMark/>
          </w:tcPr>
          <w:p w14:paraId="60B83B18" w14:textId="77777777" w:rsidR="00DC2986" w:rsidRPr="00DC2986" w:rsidRDefault="00DC2986" w:rsidP="00DC2986">
            <w:pPr>
              <w:jc w:val="right"/>
              <w:rPr>
                <w:rFonts w:ascii="Calibri" w:eastAsia="Times New Roman" w:hAnsi="Calibri" w:cs="Times New Roman"/>
                <w:b/>
                <w:color w:val="000000"/>
              </w:rPr>
            </w:pPr>
            <w:r w:rsidRPr="00DC2986">
              <w:rPr>
                <w:rFonts w:ascii="Calibri" w:eastAsia="Times New Roman" w:hAnsi="Calibri" w:cs="Times New Roman"/>
                <w:b/>
                <w:color w:val="000000"/>
              </w:rPr>
              <w:t>1788</w:t>
            </w:r>
          </w:p>
        </w:tc>
        <w:tc>
          <w:tcPr>
            <w:tcW w:w="1316" w:type="dxa"/>
            <w:shd w:val="clear" w:color="auto" w:fill="auto"/>
            <w:noWrap/>
            <w:vAlign w:val="bottom"/>
            <w:hideMark/>
          </w:tcPr>
          <w:p w14:paraId="16BFEF20" w14:textId="77777777" w:rsidR="00DC2986" w:rsidRPr="00DC2986" w:rsidRDefault="00DC2986" w:rsidP="00DC2986">
            <w:pPr>
              <w:jc w:val="right"/>
              <w:rPr>
                <w:rFonts w:ascii="Calibri" w:eastAsia="Times New Roman" w:hAnsi="Calibri" w:cs="Times New Roman"/>
                <w:b/>
                <w:color w:val="000000"/>
              </w:rPr>
            </w:pPr>
            <w:r w:rsidRPr="00DC2986">
              <w:rPr>
                <w:rFonts w:ascii="Calibri" w:eastAsia="Times New Roman" w:hAnsi="Calibri" w:cs="Times New Roman"/>
                <w:b/>
                <w:color w:val="000000"/>
              </w:rPr>
              <w:t>1790</w:t>
            </w:r>
          </w:p>
        </w:tc>
        <w:tc>
          <w:tcPr>
            <w:tcW w:w="1316" w:type="dxa"/>
            <w:shd w:val="clear" w:color="auto" w:fill="auto"/>
            <w:noWrap/>
            <w:vAlign w:val="bottom"/>
            <w:hideMark/>
          </w:tcPr>
          <w:p w14:paraId="5C455C37" w14:textId="77777777" w:rsidR="00DC2986" w:rsidRPr="00DC2986" w:rsidRDefault="00DC2986" w:rsidP="00DC2986">
            <w:pPr>
              <w:jc w:val="right"/>
              <w:rPr>
                <w:rFonts w:ascii="Calibri" w:eastAsia="Times New Roman" w:hAnsi="Calibri" w:cs="Times New Roman"/>
                <w:b/>
                <w:color w:val="000000"/>
              </w:rPr>
            </w:pPr>
            <w:r w:rsidRPr="00DC2986">
              <w:rPr>
                <w:rFonts w:ascii="Calibri" w:eastAsia="Times New Roman" w:hAnsi="Calibri" w:cs="Times New Roman"/>
                <w:b/>
                <w:color w:val="000000"/>
              </w:rPr>
              <w:t>1792</w:t>
            </w:r>
          </w:p>
        </w:tc>
        <w:tc>
          <w:tcPr>
            <w:tcW w:w="1316" w:type="dxa"/>
            <w:shd w:val="clear" w:color="auto" w:fill="auto"/>
            <w:noWrap/>
            <w:vAlign w:val="bottom"/>
            <w:hideMark/>
          </w:tcPr>
          <w:p w14:paraId="6BEF8FA8" w14:textId="77777777" w:rsidR="00DC2986" w:rsidRPr="00DC2986" w:rsidRDefault="00DC2986" w:rsidP="00DC2986">
            <w:pPr>
              <w:jc w:val="right"/>
              <w:rPr>
                <w:rFonts w:ascii="Calibri" w:eastAsia="Times New Roman" w:hAnsi="Calibri" w:cs="Times New Roman"/>
                <w:b/>
                <w:color w:val="000000"/>
              </w:rPr>
            </w:pPr>
            <w:r w:rsidRPr="00DC2986">
              <w:rPr>
                <w:rFonts w:ascii="Calibri" w:eastAsia="Times New Roman" w:hAnsi="Calibri" w:cs="Times New Roman"/>
                <w:b/>
                <w:color w:val="000000"/>
              </w:rPr>
              <w:t>1835</w:t>
            </w:r>
          </w:p>
        </w:tc>
      </w:tr>
      <w:tr w:rsidR="00DC2986" w:rsidRPr="00DC2986" w14:paraId="14511B25" w14:textId="77777777" w:rsidTr="003848B2">
        <w:trPr>
          <w:trHeight w:val="300"/>
        </w:trPr>
        <w:tc>
          <w:tcPr>
            <w:tcW w:w="1530" w:type="dxa"/>
            <w:shd w:val="clear" w:color="auto" w:fill="auto"/>
            <w:noWrap/>
            <w:vAlign w:val="bottom"/>
            <w:hideMark/>
          </w:tcPr>
          <w:p w14:paraId="6C58717B" w14:textId="77777777" w:rsidR="00DC2986" w:rsidRPr="00DC2986" w:rsidRDefault="00DC2986" w:rsidP="00DC2986">
            <w:pPr>
              <w:rPr>
                <w:rFonts w:ascii="Calibri" w:eastAsia="Times New Roman" w:hAnsi="Calibri" w:cs="Times New Roman"/>
                <w:color w:val="000000"/>
              </w:rPr>
            </w:pPr>
            <w:r w:rsidRPr="00DC2986">
              <w:rPr>
                <w:rFonts w:ascii="Calibri" w:eastAsia="Times New Roman" w:hAnsi="Calibri" w:cs="Times New Roman"/>
                <w:color w:val="000000"/>
              </w:rPr>
              <w:t>Kanel</w:t>
            </w:r>
          </w:p>
        </w:tc>
        <w:tc>
          <w:tcPr>
            <w:tcW w:w="1316" w:type="dxa"/>
            <w:shd w:val="clear" w:color="auto" w:fill="auto"/>
            <w:noWrap/>
            <w:vAlign w:val="bottom"/>
            <w:hideMark/>
          </w:tcPr>
          <w:p w14:paraId="18065EBE"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0,02</w:t>
            </w:r>
          </w:p>
        </w:tc>
        <w:tc>
          <w:tcPr>
            <w:tcW w:w="1316" w:type="dxa"/>
            <w:shd w:val="clear" w:color="auto" w:fill="auto"/>
            <w:noWrap/>
            <w:vAlign w:val="bottom"/>
            <w:hideMark/>
          </w:tcPr>
          <w:p w14:paraId="476D5798"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0,00</w:t>
            </w:r>
          </w:p>
        </w:tc>
        <w:tc>
          <w:tcPr>
            <w:tcW w:w="1316" w:type="dxa"/>
            <w:shd w:val="clear" w:color="auto" w:fill="auto"/>
            <w:noWrap/>
            <w:vAlign w:val="bottom"/>
            <w:hideMark/>
          </w:tcPr>
          <w:p w14:paraId="48C64161"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0,01</w:t>
            </w:r>
          </w:p>
        </w:tc>
        <w:tc>
          <w:tcPr>
            <w:tcW w:w="1316" w:type="dxa"/>
            <w:shd w:val="clear" w:color="auto" w:fill="auto"/>
            <w:noWrap/>
            <w:vAlign w:val="bottom"/>
            <w:hideMark/>
          </w:tcPr>
          <w:p w14:paraId="78C6F3F0"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0,01</w:t>
            </w:r>
          </w:p>
        </w:tc>
        <w:tc>
          <w:tcPr>
            <w:tcW w:w="1316" w:type="dxa"/>
            <w:shd w:val="clear" w:color="auto" w:fill="auto"/>
            <w:noWrap/>
            <w:vAlign w:val="bottom"/>
            <w:hideMark/>
          </w:tcPr>
          <w:p w14:paraId="038925E4"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0,01</w:t>
            </w:r>
          </w:p>
        </w:tc>
        <w:tc>
          <w:tcPr>
            <w:tcW w:w="1316" w:type="dxa"/>
            <w:shd w:val="clear" w:color="auto" w:fill="auto"/>
            <w:noWrap/>
            <w:vAlign w:val="bottom"/>
            <w:hideMark/>
          </w:tcPr>
          <w:p w14:paraId="3F7F5E4A"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0,08</w:t>
            </w:r>
          </w:p>
        </w:tc>
      </w:tr>
      <w:tr w:rsidR="00DC2986" w:rsidRPr="00DC2986" w14:paraId="0AF01CD9" w14:textId="77777777" w:rsidTr="003848B2">
        <w:trPr>
          <w:trHeight w:val="300"/>
        </w:trPr>
        <w:tc>
          <w:tcPr>
            <w:tcW w:w="1530" w:type="dxa"/>
            <w:shd w:val="clear" w:color="auto" w:fill="auto"/>
            <w:noWrap/>
            <w:vAlign w:val="bottom"/>
            <w:hideMark/>
          </w:tcPr>
          <w:p w14:paraId="068B2141" w14:textId="77777777" w:rsidR="00DC2986" w:rsidRPr="00DC2986" w:rsidRDefault="00DC2986" w:rsidP="00DC2986">
            <w:pPr>
              <w:rPr>
                <w:rFonts w:ascii="Calibri" w:eastAsia="Times New Roman" w:hAnsi="Calibri" w:cs="Times New Roman"/>
                <w:color w:val="000000"/>
              </w:rPr>
            </w:pPr>
            <w:r w:rsidRPr="00DC2986">
              <w:rPr>
                <w:rFonts w:ascii="Calibri" w:eastAsia="Times New Roman" w:hAnsi="Calibri" w:cs="Times New Roman"/>
                <w:color w:val="000000"/>
              </w:rPr>
              <w:t>Kardemomme</w:t>
            </w:r>
          </w:p>
        </w:tc>
        <w:tc>
          <w:tcPr>
            <w:tcW w:w="1316" w:type="dxa"/>
            <w:shd w:val="clear" w:color="auto" w:fill="auto"/>
            <w:noWrap/>
            <w:vAlign w:val="bottom"/>
            <w:hideMark/>
          </w:tcPr>
          <w:p w14:paraId="228760AE"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0,01</w:t>
            </w:r>
          </w:p>
        </w:tc>
        <w:tc>
          <w:tcPr>
            <w:tcW w:w="1316" w:type="dxa"/>
            <w:shd w:val="clear" w:color="auto" w:fill="auto"/>
            <w:noWrap/>
            <w:vAlign w:val="bottom"/>
            <w:hideMark/>
          </w:tcPr>
          <w:p w14:paraId="3E94B12D"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0,00</w:t>
            </w:r>
          </w:p>
        </w:tc>
        <w:tc>
          <w:tcPr>
            <w:tcW w:w="1316" w:type="dxa"/>
            <w:shd w:val="clear" w:color="auto" w:fill="auto"/>
            <w:noWrap/>
            <w:vAlign w:val="bottom"/>
            <w:hideMark/>
          </w:tcPr>
          <w:p w14:paraId="695DED80"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0,00</w:t>
            </w:r>
          </w:p>
        </w:tc>
        <w:tc>
          <w:tcPr>
            <w:tcW w:w="1316" w:type="dxa"/>
            <w:shd w:val="clear" w:color="auto" w:fill="auto"/>
            <w:noWrap/>
            <w:vAlign w:val="bottom"/>
            <w:hideMark/>
          </w:tcPr>
          <w:p w14:paraId="536D45C1"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0,00</w:t>
            </w:r>
          </w:p>
        </w:tc>
        <w:tc>
          <w:tcPr>
            <w:tcW w:w="1316" w:type="dxa"/>
            <w:shd w:val="clear" w:color="auto" w:fill="auto"/>
            <w:noWrap/>
            <w:vAlign w:val="bottom"/>
            <w:hideMark/>
          </w:tcPr>
          <w:p w14:paraId="2219D96D"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0,00</w:t>
            </w:r>
          </w:p>
        </w:tc>
        <w:tc>
          <w:tcPr>
            <w:tcW w:w="1316" w:type="dxa"/>
            <w:shd w:val="clear" w:color="auto" w:fill="auto"/>
            <w:noWrap/>
            <w:vAlign w:val="bottom"/>
            <w:hideMark/>
          </w:tcPr>
          <w:p w14:paraId="54B6FC0B"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0,01</w:t>
            </w:r>
          </w:p>
        </w:tc>
      </w:tr>
      <w:tr w:rsidR="00DC2986" w:rsidRPr="00DC2986" w14:paraId="5DF23544" w14:textId="77777777" w:rsidTr="003848B2">
        <w:trPr>
          <w:trHeight w:val="300"/>
        </w:trPr>
        <w:tc>
          <w:tcPr>
            <w:tcW w:w="1530" w:type="dxa"/>
            <w:shd w:val="clear" w:color="auto" w:fill="auto"/>
            <w:noWrap/>
            <w:vAlign w:val="bottom"/>
            <w:hideMark/>
          </w:tcPr>
          <w:p w14:paraId="388F650F" w14:textId="77777777" w:rsidR="00DC2986" w:rsidRPr="00DC2986" w:rsidRDefault="00DC2986" w:rsidP="00DC2986">
            <w:pPr>
              <w:rPr>
                <w:rFonts w:ascii="Calibri" w:eastAsia="Times New Roman" w:hAnsi="Calibri" w:cs="Times New Roman"/>
                <w:color w:val="000000"/>
              </w:rPr>
            </w:pPr>
            <w:r w:rsidRPr="00DC2986">
              <w:rPr>
                <w:rFonts w:ascii="Calibri" w:eastAsia="Times New Roman" w:hAnsi="Calibri" w:cs="Times New Roman"/>
                <w:color w:val="000000"/>
              </w:rPr>
              <w:t>Korint</w:t>
            </w:r>
          </w:p>
        </w:tc>
        <w:tc>
          <w:tcPr>
            <w:tcW w:w="1316" w:type="dxa"/>
            <w:shd w:val="clear" w:color="auto" w:fill="auto"/>
            <w:noWrap/>
            <w:vAlign w:val="bottom"/>
            <w:hideMark/>
          </w:tcPr>
          <w:p w14:paraId="7024BB13"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0,36</w:t>
            </w:r>
          </w:p>
        </w:tc>
        <w:tc>
          <w:tcPr>
            <w:tcW w:w="1316" w:type="dxa"/>
            <w:shd w:val="clear" w:color="auto" w:fill="auto"/>
            <w:noWrap/>
            <w:vAlign w:val="bottom"/>
            <w:hideMark/>
          </w:tcPr>
          <w:p w14:paraId="4C29C4CF"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0,38</w:t>
            </w:r>
          </w:p>
        </w:tc>
        <w:tc>
          <w:tcPr>
            <w:tcW w:w="1316" w:type="dxa"/>
            <w:shd w:val="clear" w:color="auto" w:fill="auto"/>
            <w:noWrap/>
            <w:vAlign w:val="bottom"/>
            <w:hideMark/>
          </w:tcPr>
          <w:p w14:paraId="79700B3E"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0,14</w:t>
            </w:r>
          </w:p>
        </w:tc>
        <w:tc>
          <w:tcPr>
            <w:tcW w:w="1316" w:type="dxa"/>
            <w:shd w:val="clear" w:color="auto" w:fill="auto"/>
            <w:noWrap/>
            <w:vAlign w:val="bottom"/>
            <w:hideMark/>
          </w:tcPr>
          <w:p w14:paraId="5A6C45C1"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0,30</w:t>
            </w:r>
          </w:p>
        </w:tc>
        <w:tc>
          <w:tcPr>
            <w:tcW w:w="1316" w:type="dxa"/>
            <w:shd w:val="clear" w:color="auto" w:fill="auto"/>
            <w:noWrap/>
            <w:vAlign w:val="bottom"/>
            <w:hideMark/>
          </w:tcPr>
          <w:p w14:paraId="06BCDD40"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0,40</w:t>
            </w:r>
          </w:p>
        </w:tc>
        <w:tc>
          <w:tcPr>
            <w:tcW w:w="1316" w:type="dxa"/>
            <w:shd w:val="clear" w:color="auto" w:fill="auto"/>
            <w:noWrap/>
            <w:vAlign w:val="bottom"/>
            <w:hideMark/>
          </w:tcPr>
          <w:p w14:paraId="16809574"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0,02</w:t>
            </w:r>
          </w:p>
        </w:tc>
      </w:tr>
      <w:tr w:rsidR="00DC2986" w:rsidRPr="00DC2986" w14:paraId="3DD4F2C9" w14:textId="77777777" w:rsidTr="003848B2">
        <w:trPr>
          <w:trHeight w:val="300"/>
        </w:trPr>
        <w:tc>
          <w:tcPr>
            <w:tcW w:w="1530" w:type="dxa"/>
            <w:shd w:val="clear" w:color="auto" w:fill="auto"/>
            <w:noWrap/>
            <w:vAlign w:val="bottom"/>
            <w:hideMark/>
          </w:tcPr>
          <w:p w14:paraId="2FF25F66" w14:textId="77777777" w:rsidR="00DC2986" w:rsidRPr="00DC2986" w:rsidRDefault="00DC2986" w:rsidP="00DC2986">
            <w:pPr>
              <w:rPr>
                <w:rFonts w:ascii="Calibri" w:eastAsia="Times New Roman" w:hAnsi="Calibri" w:cs="Times New Roman"/>
                <w:color w:val="000000"/>
              </w:rPr>
            </w:pPr>
            <w:r w:rsidRPr="00DC2986">
              <w:rPr>
                <w:rFonts w:ascii="Calibri" w:eastAsia="Times New Roman" w:hAnsi="Calibri" w:cs="Times New Roman"/>
                <w:color w:val="000000"/>
              </w:rPr>
              <w:t>Rosin</w:t>
            </w:r>
          </w:p>
        </w:tc>
        <w:tc>
          <w:tcPr>
            <w:tcW w:w="1316" w:type="dxa"/>
            <w:shd w:val="clear" w:color="auto" w:fill="auto"/>
            <w:noWrap/>
            <w:vAlign w:val="bottom"/>
            <w:hideMark/>
          </w:tcPr>
          <w:p w14:paraId="0042A2E7"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0,82</w:t>
            </w:r>
          </w:p>
        </w:tc>
        <w:tc>
          <w:tcPr>
            <w:tcW w:w="1316" w:type="dxa"/>
            <w:shd w:val="clear" w:color="auto" w:fill="auto"/>
            <w:noWrap/>
            <w:vAlign w:val="bottom"/>
            <w:hideMark/>
          </w:tcPr>
          <w:p w14:paraId="1770190A"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1,11</w:t>
            </w:r>
          </w:p>
        </w:tc>
        <w:tc>
          <w:tcPr>
            <w:tcW w:w="1316" w:type="dxa"/>
            <w:shd w:val="clear" w:color="auto" w:fill="auto"/>
            <w:noWrap/>
            <w:vAlign w:val="bottom"/>
            <w:hideMark/>
          </w:tcPr>
          <w:p w14:paraId="427D530D"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0,30</w:t>
            </w:r>
          </w:p>
        </w:tc>
        <w:tc>
          <w:tcPr>
            <w:tcW w:w="1316" w:type="dxa"/>
            <w:shd w:val="clear" w:color="auto" w:fill="auto"/>
            <w:noWrap/>
            <w:vAlign w:val="bottom"/>
            <w:hideMark/>
          </w:tcPr>
          <w:p w14:paraId="5CE7E754"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0,89</w:t>
            </w:r>
          </w:p>
        </w:tc>
        <w:tc>
          <w:tcPr>
            <w:tcW w:w="1316" w:type="dxa"/>
            <w:shd w:val="clear" w:color="auto" w:fill="auto"/>
            <w:noWrap/>
            <w:vAlign w:val="bottom"/>
            <w:hideMark/>
          </w:tcPr>
          <w:p w14:paraId="47A26A1E"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0,84</w:t>
            </w:r>
          </w:p>
        </w:tc>
        <w:tc>
          <w:tcPr>
            <w:tcW w:w="1316" w:type="dxa"/>
            <w:shd w:val="clear" w:color="auto" w:fill="auto"/>
            <w:noWrap/>
            <w:vAlign w:val="bottom"/>
            <w:hideMark/>
          </w:tcPr>
          <w:p w14:paraId="3CCDCA41"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0,80</w:t>
            </w:r>
          </w:p>
        </w:tc>
      </w:tr>
      <w:tr w:rsidR="00DC2986" w:rsidRPr="00DC2986" w14:paraId="507DA272" w14:textId="77777777" w:rsidTr="003848B2">
        <w:trPr>
          <w:trHeight w:val="300"/>
        </w:trPr>
        <w:tc>
          <w:tcPr>
            <w:tcW w:w="1530" w:type="dxa"/>
            <w:shd w:val="clear" w:color="auto" w:fill="auto"/>
            <w:noWrap/>
            <w:vAlign w:val="bottom"/>
            <w:hideMark/>
          </w:tcPr>
          <w:p w14:paraId="2D72D453" w14:textId="77777777" w:rsidR="00DC2986" w:rsidRPr="00DC2986" w:rsidRDefault="00DC2986" w:rsidP="00DC2986">
            <w:pPr>
              <w:rPr>
                <w:rFonts w:ascii="Calibri" w:eastAsia="Times New Roman" w:hAnsi="Calibri" w:cs="Times New Roman"/>
                <w:color w:val="000000"/>
              </w:rPr>
            </w:pPr>
            <w:r w:rsidRPr="00DC2986">
              <w:rPr>
                <w:rFonts w:ascii="Calibri" w:eastAsia="Times New Roman" w:hAnsi="Calibri" w:cs="Times New Roman"/>
                <w:color w:val="000000"/>
              </w:rPr>
              <w:t>Sitron</w:t>
            </w:r>
          </w:p>
        </w:tc>
        <w:tc>
          <w:tcPr>
            <w:tcW w:w="1316" w:type="dxa"/>
            <w:shd w:val="clear" w:color="auto" w:fill="auto"/>
            <w:noWrap/>
            <w:vAlign w:val="bottom"/>
            <w:hideMark/>
          </w:tcPr>
          <w:p w14:paraId="29483CAF"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1,82</w:t>
            </w:r>
          </w:p>
        </w:tc>
        <w:tc>
          <w:tcPr>
            <w:tcW w:w="1316" w:type="dxa"/>
            <w:shd w:val="clear" w:color="auto" w:fill="auto"/>
            <w:noWrap/>
            <w:vAlign w:val="bottom"/>
            <w:hideMark/>
          </w:tcPr>
          <w:p w14:paraId="534CD8D2"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2,62</w:t>
            </w:r>
          </w:p>
        </w:tc>
        <w:tc>
          <w:tcPr>
            <w:tcW w:w="1316" w:type="dxa"/>
            <w:shd w:val="clear" w:color="auto" w:fill="auto"/>
            <w:noWrap/>
            <w:vAlign w:val="bottom"/>
            <w:hideMark/>
          </w:tcPr>
          <w:p w14:paraId="4626C28F"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2,25</w:t>
            </w:r>
          </w:p>
        </w:tc>
        <w:tc>
          <w:tcPr>
            <w:tcW w:w="1316" w:type="dxa"/>
            <w:shd w:val="clear" w:color="auto" w:fill="auto"/>
            <w:noWrap/>
            <w:vAlign w:val="bottom"/>
            <w:hideMark/>
          </w:tcPr>
          <w:p w14:paraId="5802D2B9"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1,08</w:t>
            </w:r>
          </w:p>
        </w:tc>
        <w:tc>
          <w:tcPr>
            <w:tcW w:w="1316" w:type="dxa"/>
            <w:shd w:val="clear" w:color="auto" w:fill="auto"/>
            <w:noWrap/>
            <w:vAlign w:val="bottom"/>
            <w:hideMark/>
          </w:tcPr>
          <w:p w14:paraId="7F5AD6D3"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1,96</w:t>
            </w:r>
          </w:p>
        </w:tc>
        <w:tc>
          <w:tcPr>
            <w:tcW w:w="1316" w:type="dxa"/>
            <w:shd w:val="clear" w:color="auto" w:fill="auto"/>
            <w:noWrap/>
            <w:vAlign w:val="bottom"/>
            <w:hideMark/>
          </w:tcPr>
          <w:p w14:paraId="5AF051C4"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0,37</w:t>
            </w:r>
          </w:p>
        </w:tc>
      </w:tr>
      <w:tr w:rsidR="00DC2986" w:rsidRPr="00DC2986" w14:paraId="453E0FD8" w14:textId="77777777" w:rsidTr="003848B2">
        <w:trPr>
          <w:trHeight w:val="300"/>
        </w:trPr>
        <w:tc>
          <w:tcPr>
            <w:tcW w:w="1530" w:type="dxa"/>
            <w:shd w:val="clear" w:color="auto" w:fill="auto"/>
            <w:noWrap/>
            <w:vAlign w:val="bottom"/>
            <w:hideMark/>
          </w:tcPr>
          <w:p w14:paraId="7ECDCBDF" w14:textId="77777777" w:rsidR="00DC2986" w:rsidRPr="00DC2986" w:rsidRDefault="00DC2986" w:rsidP="00DC2986">
            <w:pPr>
              <w:rPr>
                <w:rFonts w:ascii="Calibri" w:eastAsia="Times New Roman" w:hAnsi="Calibri" w:cs="Times New Roman"/>
                <w:color w:val="000000"/>
              </w:rPr>
            </w:pPr>
            <w:r w:rsidRPr="00DC2986">
              <w:rPr>
                <w:rFonts w:ascii="Calibri" w:eastAsia="Times New Roman" w:hAnsi="Calibri" w:cs="Times New Roman"/>
                <w:color w:val="000000"/>
              </w:rPr>
              <w:t>Sukat</w:t>
            </w:r>
          </w:p>
        </w:tc>
        <w:tc>
          <w:tcPr>
            <w:tcW w:w="1316" w:type="dxa"/>
            <w:shd w:val="clear" w:color="auto" w:fill="auto"/>
            <w:noWrap/>
            <w:vAlign w:val="bottom"/>
            <w:hideMark/>
          </w:tcPr>
          <w:p w14:paraId="38132FC2"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0,01</w:t>
            </w:r>
          </w:p>
        </w:tc>
        <w:tc>
          <w:tcPr>
            <w:tcW w:w="1316" w:type="dxa"/>
            <w:shd w:val="clear" w:color="auto" w:fill="auto"/>
            <w:noWrap/>
            <w:vAlign w:val="bottom"/>
            <w:hideMark/>
          </w:tcPr>
          <w:p w14:paraId="531C0828"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0,00</w:t>
            </w:r>
          </w:p>
        </w:tc>
        <w:tc>
          <w:tcPr>
            <w:tcW w:w="1316" w:type="dxa"/>
            <w:shd w:val="clear" w:color="auto" w:fill="auto"/>
            <w:noWrap/>
            <w:vAlign w:val="bottom"/>
            <w:hideMark/>
          </w:tcPr>
          <w:p w14:paraId="7571C8D6"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0,00</w:t>
            </w:r>
          </w:p>
        </w:tc>
        <w:tc>
          <w:tcPr>
            <w:tcW w:w="1316" w:type="dxa"/>
            <w:shd w:val="clear" w:color="auto" w:fill="auto"/>
            <w:noWrap/>
            <w:vAlign w:val="bottom"/>
            <w:hideMark/>
          </w:tcPr>
          <w:p w14:paraId="29329F92"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0,00</w:t>
            </w:r>
          </w:p>
        </w:tc>
        <w:tc>
          <w:tcPr>
            <w:tcW w:w="1316" w:type="dxa"/>
            <w:shd w:val="clear" w:color="auto" w:fill="auto"/>
            <w:noWrap/>
            <w:vAlign w:val="bottom"/>
            <w:hideMark/>
          </w:tcPr>
          <w:p w14:paraId="16207830" w14:textId="77777777" w:rsidR="00DC2986" w:rsidRPr="00DC2986" w:rsidRDefault="00DC2986" w:rsidP="00DC2986">
            <w:pPr>
              <w:jc w:val="right"/>
              <w:rPr>
                <w:rFonts w:ascii="Calibri" w:eastAsia="Times New Roman" w:hAnsi="Calibri" w:cs="Times New Roman"/>
                <w:color w:val="000000"/>
              </w:rPr>
            </w:pPr>
            <w:r w:rsidRPr="00DC2986">
              <w:rPr>
                <w:rFonts w:ascii="Calibri" w:eastAsia="Times New Roman" w:hAnsi="Calibri" w:cs="Times New Roman"/>
                <w:color w:val="000000"/>
              </w:rPr>
              <w:t>0,01</w:t>
            </w:r>
          </w:p>
        </w:tc>
        <w:tc>
          <w:tcPr>
            <w:tcW w:w="1316" w:type="dxa"/>
            <w:shd w:val="clear" w:color="auto" w:fill="auto"/>
            <w:noWrap/>
            <w:vAlign w:val="bottom"/>
            <w:hideMark/>
          </w:tcPr>
          <w:p w14:paraId="76AF7C3C" w14:textId="2245E51B" w:rsidR="00DC2986" w:rsidRPr="00DC2986" w:rsidRDefault="00DC2986" w:rsidP="00DC2986">
            <w:pPr>
              <w:jc w:val="center"/>
              <w:rPr>
                <w:rFonts w:ascii="Calibri" w:eastAsia="Times New Roman" w:hAnsi="Calibri" w:cs="Times New Roman"/>
                <w:color w:val="000000"/>
              </w:rPr>
            </w:pPr>
            <w:r>
              <w:rPr>
                <w:rFonts w:ascii="Calibri" w:eastAsia="Times New Roman" w:hAnsi="Calibri" w:cs="Times New Roman"/>
                <w:color w:val="000000"/>
              </w:rPr>
              <w:t>xxx</w:t>
            </w:r>
          </w:p>
        </w:tc>
      </w:tr>
    </w:tbl>
    <w:p w14:paraId="17BF9175" w14:textId="77777777" w:rsidR="00DC2986" w:rsidRDefault="00DC2986" w:rsidP="009D67BA">
      <w:pPr>
        <w:spacing w:line="360" w:lineRule="auto"/>
      </w:pPr>
    </w:p>
    <w:p w14:paraId="6E7305C9" w14:textId="49185519" w:rsidR="00DC2986" w:rsidRDefault="009D67BA" w:rsidP="009D67BA">
      <w:pPr>
        <w:spacing w:line="360" w:lineRule="auto"/>
      </w:pPr>
      <w:r>
        <w:t xml:space="preserve">Når vi ser på tilgjengeligheten per </w:t>
      </w:r>
      <w:r w:rsidR="00DC2986">
        <w:t>trondheimsbeboer</w:t>
      </w:r>
      <w:r>
        <w:t xml:space="preserve"> finner</w:t>
      </w:r>
      <w:r w:rsidR="00B01579">
        <w:t xml:space="preserve"> vi</w:t>
      </w:r>
      <w:r>
        <w:t xml:space="preserve"> igjen den samme trenden som i </w:t>
      </w:r>
      <w:r w:rsidR="001B2397">
        <w:t xml:space="preserve">den foregående </w:t>
      </w:r>
      <w:r>
        <w:t>tabell</w:t>
      </w:r>
      <w:r w:rsidR="001B2397">
        <w:t>en o</w:t>
      </w:r>
      <w:r w:rsidR="00E55622">
        <w:t>m</w:t>
      </w:r>
      <w:r w:rsidR="001B2397">
        <w:t xml:space="preserve"> mengder</w:t>
      </w:r>
      <w:r>
        <w:t>.</w:t>
      </w:r>
      <w:r w:rsidRPr="009D67BA">
        <w:t xml:space="preserve"> </w:t>
      </w:r>
      <w:r w:rsidR="00DC2986">
        <w:t>Rosiner og sitroner var mest tilgjengelig</w:t>
      </w:r>
      <w:r w:rsidR="000E0EC9">
        <w:t xml:space="preserve">, kardemomme og sukat minst. Tilgjengeligheten per person ser ut til å holde seg på relativt samme nivå gjennom i alle utvalgsårene. </w:t>
      </w:r>
    </w:p>
    <w:p w14:paraId="3DE0D1E3" w14:textId="77777777" w:rsidR="00DC2986" w:rsidRDefault="00DC2986" w:rsidP="009D67BA">
      <w:pPr>
        <w:spacing w:line="360" w:lineRule="auto"/>
      </w:pPr>
    </w:p>
    <w:p w14:paraId="1E2B4518" w14:textId="4F3E4281" w:rsidR="000E0EC9" w:rsidRDefault="006300A2" w:rsidP="009D67BA">
      <w:pPr>
        <w:spacing w:line="360" w:lineRule="auto"/>
      </w:pPr>
      <w:r>
        <w:t>Per kapitaestimatene viser at selv om vi kanskje syntes at mengdene som tabell 1 viste at var innført kanskje var store</w:t>
      </w:r>
      <w:r w:rsidR="00DC2986">
        <w:t>, var de fordelt på Trondheims</w:t>
      </w:r>
      <w:r>
        <w:t xml:space="preserve"> befolkning aldri nok til at dette var varer som hvermannsen kunne spise daglig. Kanskje på søndager eller i andre spesielle anledninger</w:t>
      </w:r>
    </w:p>
    <w:p w14:paraId="68B540ED" w14:textId="77777777" w:rsidR="005C5116" w:rsidRDefault="005C5116" w:rsidP="007E287D">
      <w:pPr>
        <w:spacing w:line="360" w:lineRule="auto"/>
      </w:pPr>
    </w:p>
    <w:p w14:paraId="32B404DF" w14:textId="3F2BBBB3" w:rsidR="006300A2" w:rsidRDefault="006300A2" w:rsidP="007E287D">
      <w:pPr>
        <w:spacing w:line="360" w:lineRule="auto"/>
      </w:pPr>
      <w:r>
        <w:t>Slide 8</w:t>
      </w:r>
    </w:p>
    <w:p w14:paraId="4358FBD2" w14:textId="6082A331" w:rsidR="007E287D" w:rsidRPr="00783940" w:rsidRDefault="00614B61" w:rsidP="003D15F8">
      <w:pPr>
        <w:spacing w:line="360" w:lineRule="auto"/>
        <w:rPr>
          <w:i/>
        </w:rPr>
      </w:pPr>
      <w:r w:rsidRPr="00783940">
        <w:rPr>
          <w:i/>
        </w:rPr>
        <w:lastRenderedPageBreak/>
        <w:t>Kake</w:t>
      </w:r>
    </w:p>
    <w:p w14:paraId="6F6BD63F" w14:textId="3F6CC026" w:rsidR="00614B61" w:rsidRDefault="00614B61" w:rsidP="003D15F8">
      <w:pPr>
        <w:spacing w:line="360" w:lineRule="auto"/>
      </w:pPr>
      <w:r>
        <w:t xml:space="preserve">Nå har vi sett på endringer i innførselsmengder og på </w:t>
      </w:r>
      <w:r w:rsidR="0070079A">
        <w:t>tilgjengelighet</w:t>
      </w:r>
      <w:r>
        <w:t xml:space="preserve"> per person i ulike omr</w:t>
      </w:r>
      <w:r w:rsidR="003848B2">
        <w:t>åder. For mange er det litt vagt</w:t>
      </w:r>
      <w:r>
        <w:t>, så</w:t>
      </w:r>
      <w:r w:rsidR="00965287">
        <w:t xml:space="preserve"> nå skal jeg</w:t>
      </w:r>
      <w:r>
        <w:t xml:space="preserve"> konkretiser</w:t>
      </w:r>
      <w:r w:rsidR="00965287">
        <w:t>e</w:t>
      </w:r>
      <w:r>
        <w:t xml:space="preserve"> litt. </w:t>
      </w:r>
      <w:r w:rsidR="006A01A6">
        <w:t>Men først: l</w:t>
      </w:r>
      <w:r>
        <w:t>ukt på den</w:t>
      </w:r>
      <w:r w:rsidR="00965287">
        <w:t xml:space="preserve"> nest siste biten av kaken</w:t>
      </w:r>
      <w:r>
        <w:t>.</w:t>
      </w:r>
      <w:r w:rsidR="006A01A6">
        <w:t xml:space="preserve"> Putt den i munnen og smak nøye</w:t>
      </w:r>
      <w:r>
        <w:t xml:space="preserve">. Kjenner dere igjen varene jeg snakket om? Fint. </w:t>
      </w:r>
    </w:p>
    <w:p w14:paraId="099517E2" w14:textId="77777777" w:rsidR="00614B61" w:rsidRDefault="00614B61" w:rsidP="003D15F8">
      <w:pPr>
        <w:spacing w:line="360" w:lineRule="auto"/>
      </w:pPr>
    </w:p>
    <w:p w14:paraId="4FC551A8" w14:textId="1455280D" w:rsidR="005B10B5" w:rsidRDefault="005C5116" w:rsidP="003D15F8">
      <w:pPr>
        <w:spacing w:line="360" w:lineRule="auto"/>
      </w:pPr>
      <w:r>
        <w:t>Dere har fått julekake</w:t>
      </w:r>
      <w:r w:rsidR="00614B61">
        <w:t xml:space="preserve"> fordi jeg vil vise dere hva </w:t>
      </w:r>
      <w:r>
        <w:t xml:space="preserve">disse mengdene betydde i praksis. </w:t>
      </w:r>
      <w:r w:rsidR="005B10B5">
        <w:t xml:space="preserve">Dette er også veldig likt undervisningsoppleggene vi lager i formidlingsdelen. Elevene skal da kartlegge hvor mye av varer som kommer til deres havn, regne ut kakemengde per person, og så gå å lage kaken. Tanken er at dette skal stimulere til at de </w:t>
      </w:r>
      <w:r w:rsidR="00C11E16">
        <w:t>reflekterer</w:t>
      </w:r>
      <w:r w:rsidR="005B10B5">
        <w:t xml:space="preserve"> over handel og tilgjengelighet over tid  </w:t>
      </w:r>
    </w:p>
    <w:p w14:paraId="5C2E7194" w14:textId="77777777" w:rsidR="005B10B5" w:rsidRDefault="005B10B5" w:rsidP="003D15F8">
      <w:pPr>
        <w:spacing w:line="360" w:lineRule="auto"/>
      </w:pPr>
    </w:p>
    <w:p w14:paraId="19A379CD" w14:textId="031A3093" w:rsidR="005C5116" w:rsidRDefault="005C5116" w:rsidP="003D15F8">
      <w:pPr>
        <w:spacing w:line="360" w:lineRule="auto"/>
      </w:pPr>
      <w:r>
        <w:t>M</w:t>
      </w:r>
      <w:r w:rsidR="00965287">
        <w:t xml:space="preserve">ed </w:t>
      </w:r>
      <w:r w:rsidR="00614B61">
        <w:t>utga</w:t>
      </w:r>
      <w:r w:rsidR="00965287">
        <w:t xml:space="preserve">ngspunkt i oppskriften </w:t>
      </w:r>
      <w:r>
        <w:t>har</w:t>
      </w:r>
      <w:r w:rsidR="00614B61">
        <w:t xml:space="preserve"> jeg regnet ut hvor mange kaker </w:t>
      </w:r>
      <w:r w:rsidR="00965287">
        <w:t xml:space="preserve">man </w:t>
      </w:r>
      <w:r w:rsidR="00614B61">
        <w:t xml:space="preserve">kan kunne bakt av ingrediensene som </w:t>
      </w:r>
      <w:r w:rsidR="005B10B5">
        <w:t>ble innført til T</w:t>
      </w:r>
      <w:r w:rsidR="003848B2">
        <w:t>rondheim</w:t>
      </w:r>
      <w:r w:rsidR="00965287">
        <w:t xml:space="preserve"> i disse</w:t>
      </w:r>
      <w:r w:rsidR="00614B61">
        <w:t xml:space="preserve"> årene.</w:t>
      </w:r>
      <w:r w:rsidR="00286359">
        <w:t xml:space="preserve"> I mimimumsalternativet er det </w:t>
      </w:r>
      <w:r w:rsidR="005B10B5">
        <w:t xml:space="preserve">stort sett </w:t>
      </w:r>
      <w:r w:rsidR="00286359">
        <w:t xml:space="preserve">sukat som er den </w:t>
      </w:r>
      <w:r w:rsidR="00965287">
        <w:t>begrensede</w:t>
      </w:r>
      <w:r w:rsidR="00286359">
        <w:t xml:space="preserve"> </w:t>
      </w:r>
      <w:r w:rsidR="00E55622">
        <w:t>varen</w:t>
      </w:r>
      <w:r w:rsidR="005B10B5">
        <w:t>. S</w:t>
      </w:r>
      <w:r w:rsidR="006A01A6">
        <w:t>kal vi forholde oss slav</w:t>
      </w:r>
      <w:r w:rsidR="00B01579">
        <w:t>isk til oppskriften, blir derfor</w:t>
      </w:r>
      <w:r w:rsidR="006A01A6">
        <w:t xml:space="preserve"> antallet</w:t>
      </w:r>
      <w:r w:rsidR="005B10B5">
        <w:t xml:space="preserve"> potensielle</w:t>
      </w:r>
      <w:r w:rsidR="006A01A6">
        <w:t xml:space="preserve"> julekaker</w:t>
      </w:r>
      <w:r w:rsidR="005B10B5">
        <w:t xml:space="preserve"> omtrent </w:t>
      </w:r>
      <w:r w:rsidR="00E546C5">
        <w:t>300</w:t>
      </w:r>
      <w:r w:rsidR="005B10B5">
        <w:t xml:space="preserve"> til 1500, med en topp i 1788</w:t>
      </w:r>
      <w:r w:rsidR="006A01A6">
        <w:t>.</w:t>
      </w:r>
      <w:r w:rsidR="005B10B5">
        <w:t xml:space="preserve"> Tillater vi oss å utelate en ingrediens</w:t>
      </w:r>
      <w:r w:rsidR="00286359">
        <w:t xml:space="preserve"> </w:t>
      </w:r>
      <w:r w:rsidR="005B10B5">
        <w:t xml:space="preserve">kan vi lage mye mer kake: fra om lag 6000, til 20 000. </w:t>
      </w:r>
      <w:r w:rsidR="006A01A6">
        <w:t xml:space="preserve">Fordelt på </w:t>
      </w:r>
      <w:r w:rsidR="005B10B5">
        <w:t>Trondheims</w:t>
      </w:r>
      <w:r w:rsidR="006A01A6">
        <w:t xml:space="preserve"> befolkning </w:t>
      </w:r>
      <w:r w:rsidR="00965287">
        <w:t xml:space="preserve"> </w:t>
      </w:r>
      <w:r w:rsidR="00E546C5">
        <w:t>vil det tilsvare om lag 1 j</w:t>
      </w:r>
      <w:r w:rsidR="005B10B5">
        <w:t xml:space="preserve">ulekake per person i 1756,  fra mellom ½ til 1 ½ kake på 1780 og 90-tallet og om lag 1/3 i 1835.  </w:t>
      </w:r>
    </w:p>
    <w:p w14:paraId="79758BD6" w14:textId="77777777" w:rsidR="006A01A6" w:rsidRDefault="006A01A6" w:rsidP="003D15F8">
      <w:pPr>
        <w:spacing w:line="360" w:lineRule="auto"/>
      </w:pPr>
    </w:p>
    <w:p w14:paraId="37A23242" w14:textId="747C151A" w:rsidR="00203789" w:rsidRDefault="00680742" w:rsidP="00203789">
      <w:pPr>
        <w:spacing w:line="360" w:lineRule="auto"/>
      </w:pPr>
      <w:r>
        <w:t xml:space="preserve">Tabell 3: </w:t>
      </w:r>
      <w:r w:rsidR="00A80D99">
        <w:t>Julekaketilgang</w:t>
      </w:r>
    </w:p>
    <w:tbl>
      <w:tblPr>
        <w:tblW w:w="101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134"/>
        <w:gridCol w:w="1036"/>
        <w:gridCol w:w="948"/>
        <w:gridCol w:w="1134"/>
        <w:gridCol w:w="1276"/>
        <w:gridCol w:w="992"/>
        <w:gridCol w:w="992"/>
        <w:gridCol w:w="969"/>
      </w:tblGrid>
      <w:tr w:rsidR="00E546C5" w:rsidRPr="00203789" w14:paraId="0064D2A9" w14:textId="77777777" w:rsidTr="00E546C5">
        <w:trPr>
          <w:trHeight w:val="300"/>
        </w:trPr>
        <w:tc>
          <w:tcPr>
            <w:tcW w:w="1702" w:type="dxa"/>
          </w:tcPr>
          <w:p w14:paraId="1E78FEF9" w14:textId="77777777" w:rsidR="00E546C5" w:rsidRPr="00203789" w:rsidRDefault="00E546C5" w:rsidP="00203789">
            <w:pPr>
              <w:jc w:val="right"/>
              <w:rPr>
                <w:rFonts w:ascii="Calibri" w:eastAsia="Times New Roman" w:hAnsi="Calibri" w:cs="Times New Roman"/>
                <w:color w:val="000000"/>
              </w:rPr>
            </w:pPr>
          </w:p>
        </w:tc>
        <w:tc>
          <w:tcPr>
            <w:tcW w:w="1134" w:type="dxa"/>
          </w:tcPr>
          <w:p w14:paraId="48F6A18E" w14:textId="2BD4FF8F" w:rsidR="00E546C5" w:rsidRPr="00203789" w:rsidRDefault="00E546C5" w:rsidP="00203789">
            <w:pPr>
              <w:jc w:val="right"/>
              <w:rPr>
                <w:rFonts w:ascii="Calibri" w:eastAsia="Times New Roman" w:hAnsi="Calibri" w:cs="Times New Roman"/>
                <w:color w:val="000000"/>
              </w:rPr>
            </w:pPr>
            <w:r>
              <w:rPr>
                <w:rFonts w:ascii="Calibri" w:eastAsia="Times New Roman" w:hAnsi="Calibri" w:cs="Times New Roman"/>
                <w:color w:val="000000"/>
              </w:rPr>
              <w:t>1731</w:t>
            </w:r>
          </w:p>
        </w:tc>
        <w:tc>
          <w:tcPr>
            <w:tcW w:w="1036" w:type="dxa"/>
          </w:tcPr>
          <w:p w14:paraId="60A35F8F" w14:textId="255CC866" w:rsidR="00E546C5" w:rsidRPr="00203789" w:rsidRDefault="00E546C5" w:rsidP="00203789">
            <w:pPr>
              <w:jc w:val="right"/>
              <w:rPr>
                <w:rFonts w:ascii="Calibri" w:eastAsia="Times New Roman" w:hAnsi="Calibri" w:cs="Times New Roman"/>
                <w:color w:val="000000"/>
              </w:rPr>
            </w:pPr>
            <w:r>
              <w:rPr>
                <w:rFonts w:ascii="Calibri" w:eastAsia="Times New Roman" w:hAnsi="Calibri" w:cs="Times New Roman"/>
                <w:color w:val="000000"/>
              </w:rPr>
              <w:t>1733</w:t>
            </w:r>
          </w:p>
        </w:tc>
        <w:tc>
          <w:tcPr>
            <w:tcW w:w="948" w:type="dxa"/>
            <w:shd w:val="clear" w:color="auto" w:fill="auto"/>
            <w:noWrap/>
            <w:vAlign w:val="bottom"/>
            <w:hideMark/>
          </w:tcPr>
          <w:p w14:paraId="7E104256" w14:textId="1DE7CCAA" w:rsidR="00E546C5" w:rsidRPr="00203789" w:rsidRDefault="00E546C5" w:rsidP="00203789">
            <w:pPr>
              <w:jc w:val="right"/>
              <w:rPr>
                <w:rFonts w:ascii="Calibri" w:eastAsia="Times New Roman" w:hAnsi="Calibri" w:cs="Times New Roman"/>
                <w:color w:val="000000"/>
              </w:rPr>
            </w:pPr>
            <w:r w:rsidRPr="00203789">
              <w:rPr>
                <w:rFonts w:ascii="Calibri" w:eastAsia="Times New Roman" w:hAnsi="Calibri" w:cs="Times New Roman"/>
                <w:color w:val="000000"/>
              </w:rPr>
              <w:t>1756</w:t>
            </w:r>
          </w:p>
        </w:tc>
        <w:tc>
          <w:tcPr>
            <w:tcW w:w="1134" w:type="dxa"/>
            <w:shd w:val="clear" w:color="auto" w:fill="auto"/>
            <w:noWrap/>
            <w:vAlign w:val="bottom"/>
            <w:hideMark/>
          </w:tcPr>
          <w:p w14:paraId="50CDDF9E" w14:textId="77777777" w:rsidR="00E546C5" w:rsidRPr="00203789" w:rsidRDefault="00E546C5" w:rsidP="00203789">
            <w:pPr>
              <w:jc w:val="right"/>
              <w:rPr>
                <w:rFonts w:ascii="Calibri" w:eastAsia="Times New Roman" w:hAnsi="Calibri" w:cs="Times New Roman"/>
                <w:color w:val="000000"/>
              </w:rPr>
            </w:pPr>
            <w:r w:rsidRPr="00203789">
              <w:rPr>
                <w:rFonts w:ascii="Calibri" w:eastAsia="Times New Roman" w:hAnsi="Calibri" w:cs="Times New Roman"/>
                <w:color w:val="000000"/>
              </w:rPr>
              <w:t>1786</w:t>
            </w:r>
          </w:p>
        </w:tc>
        <w:tc>
          <w:tcPr>
            <w:tcW w:w="1276" w:type="dxa"/>
            <w:shd w:val="clear" w:color="auto" w:fill="auto"/>
            <w:noWrap/>
            <w:vAlign w:val="bottom"/>
            <w:hideMark/>
          </w:tcPr>
          <w:p w14:paraId="050897E1" w14:textId="77777777" w:rsidR="00E546C5" w:rsidRPr="00203789" w:rsidRDefault="00E546C5" w:rsidP="00203789">
            <w:pPr>
              <w:jc w:val="right"/>
              <w:rPr>
                <w:rFonts w:ascii="Calibri" w:eastAsia="Times New Roman" w:hAnsi="Calibri" w:cs="Times New Roman"/>
                <w:color w:val="000000"/>
              </w:rPr>
            </w:pPr>
            <w:r w:rsidRPr="00203789">
              <w:rPr>
                <w:rFonts w:ascii="Calibri" w:eastAsia="Times New Roman" w:hAnsi="Calibri" w:cs="Times New Roman"/>
                <w:color w:val="000000"/>
              </w:rPr>
              <w:t>1788</w:t>
            </w:r>
          </w:p>
        </w:tc>
        <w:tc>
          <w:tcPr>
            <w:tcW w:w="992" w:type="dxa"/>
            <w:shd w:val="clear" w:color="auto" w:fill="auto"/>
            <w:noWrap/>
            <w:vAlign w:val="bottom"/>
            <w:hideMark/>
          </w:tcPr>
          <w:p w14:paraId="35B7404C" w14:textId="77777777" w:rsidR="00E546C5" w:rsidRPr="00203789" w:rsidRDefault="00E546C5" w:rsidP="00203789">
            <w:pPr>
              <w:jc w:val="right"/>
              <w:rPr>
                <w:rFonts w:ascii="Calibri" w:eastAsia="Times New Roman" w:hAnsi="Calibri" w:cs="Times New Roman"/>
                <w:color w:val="000000"/>
              </w:rPr>
            </w:pPr>
            <w:r w:rsidRPr="00203789">
              <w:rPr>
                <w:rFonts w:ascii="Calibri" w:eastAsia="Times New Roman" w:hAnsi="Calibri" w:cs="Times New Roman"/>
                <w:color w:val="000000"/>
              </w:rPr>
              <w:t>1790</w:t>
            </w:r>
          </w:p>
        </w:tc>
        <w:tc>
          <w:tcPr>
            <w:tcW w:w="992" w:type="dxa"/>
            <w:shd w:val="clear" w:color="auto" w:fill="auto"/>
            <w:noWrap/>
            <w:vAlign w:val="bottom"/>
            <w:hideMark/>
          </w:tcPr>
          <w:p w14:paraId="522A67DE" w14:textId="77777777" w:rsidR="00E546C5" w:rsidRPr="00203789" w:rsidRDefault="00E546C5" w:rsidP="00203789">
            <w:pPr>
              <w:jc w:val="right"/>
              <w:rPr>
                <w:rFonts w:ascii="Calibri" w:eastAsia="Times New Roman" w:hAnsi="Calibri" w:cs="Times New Roman"/>
                <w:color w:val="000000"/>
              </w:rPr>
            </w:pPr>
            <w:r w:rsidRPr="00203789">
              <w:rPr>
                <w:rFonts w:ascii="Calibri" w:eastAsia="Times New Roman" w:hAnsi="Calibri" w:cs="Times New Roman"/>
                <w:color w:val="000000"/>
              </w:rPr>
              <w:t>1792</w:t>
            </w:r>
          </w:p>
        </w:tc>
        <w:tc>
          <w:tcPr>
            <w:tcW w:w="969" w:type="dxa"/>
            <w:shd w:val="clear" w:color="auto" w:fill="auto"/>
            <w:noWrap/>
            <w:vAlign w:val="bottom"/>
            <w:hideMark/>
          </w:tcPr>
          <w:p w14:paraId="3FDF9BB2" w14:textId="77777777" w:rsidR="00E546C5" w:rsidRPr="00203789" w:rsidRDefault="00E546C5" w:rsidP="00203789">
            <w:pPr>
              <w:jc w:val="right"/>
              <w:rPr>
                <w:rFonts w:ascii="Calibri" w:eastAsia="Times New Roman" w:hAnsi="Calibri" w:cs="Times New Roman"/>
                <w:color w:val="000000"/>
              </w:rPr>
            </w:pPr>
            <w:r w:rsidRPr="00203789">
              <w:rPr>
                <w:rFonts w:ascii="Calibri" w:eastAsia="Times New Roman" w:hAnsi="Calibri" w:cs="Times New Roman"/>
                <w:color w:val="000000"/>
              </w:rPr>
              <w:t>1835</w:t>
            </w:r>
          </w:p>
        </w:tc>
      </w:tr>
      <w:tr w:rsidR="00E546C5" w:rsidRPr="00203789" w14:paraId="2D5DD4A3" w14:textId="77777777" w:rsidTr="00E546C5">
        <w:trPr>
          <w:trHeight w:val="300"/>
        </w:trPr>
        <w:tc>
          <w:tcPr>
            <w:tcW w:w="1702" w:type="dxa"/>
          </w:tcPr>
          <w:p w14:paraId="31902D5D" w14:textId="4F27CDDA" w:rsidR="00E546C5" w:rsidRPr="00203789" w:rsidRDefault="00E546C5" w:rsidP="005B10B5">
            <w:pPr>
              <w:jc w:val="right"/>
              <w:rPr>
                <w:rFonts w:ascii="Calibri" w:eastAsia="Times New Roman" w:hAnsi="Calibri" w:cs="Times New Roman"/>
                <w:color w:val="000000"/>
              </w:rPr>
            </w:pPr>
            <w:r>
              <w:rPr>
                <w:rFonts w:ascii="Calibri" w:eastAsia="Times New Roman" w:hAnsi="Calibri" w:cs="Times New Roman"/>
                <w:color w:val="000000"/>
              </w:rPr>
              <w:t>Antall kaker (alle ingredienser)</w:t>
            </w:r>
          </w:p>
        </w:tc>
        <w:tc>
          <w:tcPr>
            <w:tcW w:w="1134" w:type="dxa"/>
          </w:tcPr>
          <w:p w14:paraId="43F40999" w14:textId="77777777" w:rsidR="00E546C5" w:rsidRDefault="00E546C5" w:rsidP="00203789">
            <w:pPr>
              <w:jc w:val="right"/>
              <w:rPr>
                <w:rFonts w:ascii="Calibri" w:eastAsia="Times New Roman" w:hAnsi="Calibri" w:cs="Times New Roman"/>
                <w:color w:val="000000"/>
              </w:rPr>
            </w:pPr>
          </w:p>
          <w:p w14:paraId="04210741" w14:textId="77777777" w:rsidR="00E546C5" w:rsidRDefault="00E546C5" w:rsidP="00203789">
            <w:pPr>
              <w:jc w:val="right"/>
              <w:rPr>
                <w:rFonts w:ascii="Calibri" w:eastAsia="Times New Roman" w:hAnsi="Calibri" w:cs="Times New Roman"/>
                <w:color w:val="000000"/>
              </w:rPr>
            </w:pPr>
          </w:p>
          <w:p w14:paraId="077FAF87" w14:textId="7380B46A" w:rsidR="00E546C5" w:rsidRPr="00203789" w:rsidRDefault="00E546C5" w:rsidP="00203789">
            <w:pPr>
              <w:jc w:val="right"/>
              <w:rPr>
                <w:rFonts w:ascii="Calibri" w:eastAsia="Times New Roman" w:hAnsi="Calibri" w:cs="Times New Roman"/>
                <w:color w:val="000000"/>
              </w:rPr>
            </w:pPr>
            <w:r>
              <w:rPr>
                <w:rFonts w:ascii="Calibri" w:eastAsia="Times New Roman" w:hAnsi="Calibri" w:cs="Times New Roman"/>
                <w:color w:val="000000"/>
              </w:rPr>
              <w:t>300</w:t>
            </w:r>
          </w:p>
        </w:tc>
        <w:tc>
          <w:tcPr>
            <w:tcW w:w="1036" w:type="dxa"/>
          </w:tcPr>
          <w:p w14:paraId="022005D5" w14:textId="77777777" w:rsidR="00E546C5" w:rsidRDefault="00E546C5" w:rsidP="00203789">
            <w:pPr>
              <w:jc w:val="right"/>
              <w:rPr>
                <w:rFonts w:ascii="Calibri" w:eastAsia="Times New Roman" w:hAnsi="Calibri" w:cs="Times New Roman"/>
                <w:color w:val="000000"/>
              </w:rPr>
            </w:pPr>
          </w:p>
          <w:p w14:paraId="218C7F38" w14:textId="77777777" w:rsidR="00E546C5" w:rsidRDefault="00E546C5" w:rsidP="00203789">
            <w:pPr>
              <w:jc w:val="right"/>
              <w:rPr>
                <w:rFonts w:ascii="Calibri" w:eastAsia="Times New Roman" w:hAnsi="Calibri" w:cs="Times New Roman"/>
                <w:color w:val="000000"/>
              </w:rPr>
            </w:pPr>
          </w:p>
          <w:p w14:paraId="70D59C66" w14:textId="2B962BAA" w:rsidR="00E546C5" w:rsidRPr="00203789" w:rsidRDefault="00E546C5" w:rsidP="00203789">
            <w:pPr>
              <w:jc w:val="right"/>
              <w:rPr>
                <w:rFonts w:ascii="Calibri" w:eastAsia="Times New Roman" w:hAnsi="Calibri" w:cs="Times New Roman"/>
                <w:color w:val="000000"/>
              </w:rPr>
            </w:pPr>
            <w:r>
              <w:rPr>
                <w:rFonts w:ascii="Calibri" w:eastAsia="Times New Roman" w:hAnsi="Calibri" w:cs="Times New Roman"/>
                <w:color w:val="000000"/>
              </w:rPr>
              <w:t xml:space="preserve">300 </w:t>
            </w:r>
          </w:p>
        </w:tc>
        <w:tc>
          <w:tcPr>
            <w:tcW w:w="948" w:type="dxa"/>
            <w:shd w:val="clear" w:color="auto" w:fill="auto"/>
            <w:noWrap/>
            <w:vAlign w:val="bottom"/>
            <w:hideMark/>
          </w:tcPr>
          <w:p w14:paraId="495AF446" w14:textId="7695EDED" w:rsidR="00E546C5" w:rsidRPr="00203789" w:rsidRDefault="00E546C5" w:rsidP="00203789">
            <w:pPr>
              <w:jc w:val="right"/>
              <w:rPr>
                <w:rFonts w:ascii="Calibri" w:eastAsia="Times New Roman" w:hAnsi="Calibri" w:cs="Times New Roman"/>
                <w:color w:val="000000"/>
              </w:rPr>
            </w:pPr>
            <w:r w:rsidRPr="00203789">
              <w:rPr>
                <w:rFonts w:ascii="Calibri" w:eastAsia="Times New Roman" w:hAnsi="Calibri" w:cs="Times New Roman"/>
                <w:color w:val="000000"/>
              </w:rPr>
              <w:t>1</w:t>
            </w:r>
            <w:r>
              <w:rPr>
                <w:rFonts w:ascii="Calibri" w:eastAsia="Times New Roman" w:hAnsi="Calibri" w:cs="Times New Roman"/>
                <w:color w:val="000000"/>
              </w:rPr>
              <w:t xml:space="preserve"> </w:t>
            </w:r>
            <w:r w:rsidRPr="00203789">
              <w:rPr>
                <w:rFonts w:ascii="Calibri" w:eastAsia="Times New Roman" w:hAnsi="Calibri" w:cs="Times New Roman"/>
                <w:color w:val="000000"/>
              </w:rPr>
              <w:t>280</w:t>
            </w:r>
          </w:p>
        </w:tc>
        <w:tc>
          <w:tcPr>
            <w:tcW w:w="1134" w:type="dxa"/>
            <w:shd w:val="clear" w:color="auto" w:fill="auto"/>
            <w:noWrap/>
            <w:vAlign w:val="bottom"/>
            <w:hideMark/>
          </w:tcPr>
          <w:p w14:paraId="4159F041" w14:textId="7A6512F8" w:rsidR="00E546C5" w:rsidRPr="00203789" w:rsidRDefault="00E546C5" w:rsidP="00203789">
            <w:pPr>
              <w:jc w:val="right"/>
              <w:rPr>
                <w:rFonts w:ascii="Calibri" w:eastAsia="Times New Roman" w:hAnsi="Calibri" w:cs="Times New Roman"/>
                <w:color w:val="000000"/>
              </w:rPr>
            </w:pPr>
            <w:r w:rsidRPr="00203789">
              <w:rPr>
                <w:rFonts w:ascii="Calibri" w:eastAsia="Times New Roman" w:hAnsi="Calibri" w:cs="Times New Roman"/>
                <w:color w:val="000000"/>
              </w:rPr>
              <w:t>1</w:t>
            </w:r>
            <w:r>
              <w:rPr>
                <w:rFonts w:ascii="Calibri" w:eastAsia="Times New Roman" w:hAnsi="Calibri" w:cs="Times New Roman"/>
                <w:color w:val="000000"/>
              </w:rPr>
              <w:t xml:space="preserve"> </w:t>
            </w:r>
            <w:r w:rsidRPr="00203789">
              <w:rPr>
                <w:rFonts w:ascii="Calibri" w:eastAsia="Times New Roman" w:hAnsi="Calibri" w:cs="Times New Roman"/>
                <w:color w:val="000000"/>
              </w:rPr>
              <w:t>000</w:t>
            </w:r>
          </w:p>
        </w:tc>
        <w:tc>
          <w:tcPr>
            <w:tcW w:w="1276" w:type="dxa"/>
            <w:shd w:val="clear" w:color="auto" w:fill="auto"/>
            <w:noWrap/>
            <w:vAlign w:val="bottom"/>
            <w:hideMark/>
          </w:tcPr>
          <w:p w14:paraId="3262CAC0" w14:textId="695A5DAB" w:rsidR="00E546C5" w:rsidRPr="00203789" w:rsidRDefault="00E546C5" w:rsidP="00203789">
            <w:pPr>
              <w:jc w:val="right"/>
              <w:rPr>
                <w:rFonts w:ascii="Calibri" w:eastAsia="Times New Roman" w:hAnsi="Calibri" w:cs="Times New Roman"/>
                <w:color w:val="000000"/>
              </w:rPr>
            </w:pPr>
            <w:r w:rsidRPr="00203789">
              <w:rPr>
                <w:rFonts w:ascii="Calibri" w:eastAsia="Times New Roman" w:hAnsi="Calibri" w:cs="Times New Roman"/>
                <w:color w:val="000000"/>
              </w:rPr>
              <w:t>6</w:t>
            </w:r>
            <w:r>
              <w:rPr>
                <w:rFonts w:ascii="Calibri" w:eastAsia="Times New Roman" w:hAnsi="Calibri" w:cs="Times New Roman"/>
                <w:color w:val="000000"/>
              </w:rPr>
              <w:t xml:space="preserve"> </w:t>
            </w:r>
            <w:r w:rsidRPr="00203789">
              <w:rPr>
                <w:rFonts w:ascii="Calibri" w:eastAsia="Times New Roman" w:hAnsi="Calibri" w:cs="Times New Roman"/>
                <w:color w:val="000000"/>
              </w:rPr>
              <w:t>820</w:t>
            </w:r>
            <w:r>
              <w:rPr>
                <w:rFonts w:ascii="Calibri" w:eastAsia="Times New Roman" w:hAnsi="Calibri" w:cs="Times New Roman"/>
                <w:color w:val="000000"/>
              </w:rPr>
              <w:t xml:space="preserve"> (lite rosiner)</w:t>
            </w:r>
          </w:p>
        </w:tc>
        <w:tc>
          <w:tcPr>
            <w:tcW w:w="992" w:type="dxa"/>
            <w:shd w:val="clear" w:color="auto" w:fill="auto"/>
            <w:noWrap/>
            <w:vAlign w:val="bottom"/>
            <w:hideMark/>
          </w:tcPr>
          <w:p w14:paraId="1308F920" w14:textId="77777777" w:rsidR="00E546C5" w:rsidRPr="00203789" w:rsidRDefault="00E546C5" w:rsidP="00203789">
            <w:pPr>
              <w:jc w:val="right"/>
              <w:rPr>
                <w:rFonts w:ascii="Calibri" w:eastAsia="Times New Roman" w:hAnsi="Calibri" w:cs="Times New Roman"/>
                <w:color w:val="000000"/>
              </w:rPr>
            </w:pPr>
            <w:r w:rsidRPr="00203789">
              <w:rPr>
                <w:rFonts w:ascii="Calibri" w:eastAsia="Times New Roman" w:hAnsi="Calibri" w:cs="Times New Roman"/>
                <w:color w:val="000000"/>
              </w:rPr>
              <w:t>940</w:t>
            </w:r>
          </w:p>
        </w:tc>
        <w:tc>
          <w:tcPr>
            <w:tcW w:w="992" w:type="dxa"/>
            <w:shd w:val="clear" w:color="auto" w:fill="auto"/>
            <w:noWrap/>
            <w:vAlign w:val="bottom"/>
            <w:hideMark/>
          </w:tcPr>
          <w:p w14:paraId="5A49FE24" w14:textId="5677F5A4" w:rsidR="00E546C5" w:rsidRPr="00203789" w:rsidRDefault="00E546C5" w:rsidP="00203789">
            <w:pPr>
              <w:jc w:val="right"/>
              <w:rPr>
                <w:rFonts w:ascii="Calibri" w:eastAsia="Times New Roman" w:hAnsi="Calibri" w:cs="Times New Roman"/>
                <w:color w:val="000000"/>
              </w:rPr>
            </w:pPr>
            <w:r w:rsidRPr="00203789">
              <w:rPr>
                <w:rFonts w:ascii="Calibri" w:eastAsia="Times New Roman" w:hAnsi="Calibri" w:cs="Times New Roman"/>
                <w:color w:val="000000"/>
              </w:rPr>
              <w:t>1</w:t>
            </w:r>
            <w:r>
              <w:rPr>
                <w:rFonts w:ascii="Calibri" w:eastAsia="Times New Roman" w:hAnsi="Calibri" w:cs="Times New Roman"/>
                <w:color w:val="000000"/>
              </w:rPr>
              <w:t xml:space="preserve"> </w:t>
            </w:r>
            <w:r w:rsidRPr="00203789">
              <w:rPr>
                <w:rFonts w:ascii="Calibri" w:eastAsia="Times New Roman" w:hAnsi="Calibri" w:cs="Times New Roman"/>
                <w:color w:val="000000"/>
              </w:rPr>
              <w:t>500</w:t>
            </w:r>
          </w:p>
        </w:tc>
        <w:tc>
          <w:tcPr>
            <w:tcW w:w="969" w:type="dxa"/>
            <w:shd w:val="clear" w:color="auto" w:fill="auto"/>
            <w:noWrap/>
            <w:vAlign w:val="bottom"/>
            <w:hideMark/>
          </w:tcPr>
          <w:p w14:paraId="63A789C9" w14:textId="77777777" w:rsidR="00E546C5" w:rsidRPr="00203789" w:rsidRDefault="00E546C5" w:rsidP="003848B2">
            <w:pPr>
              <w:rPr>
                <w:rFonts w:ascii="Calibri" w:eastAsia="Times New Roman" w:hAnsi="Calibri" w:cs="Times New Roman"/>
                <w:color w:val="000000"/>
              </w:rPr>
            </w:pPr>
            <w:r w:rsidRPr="00203789">
              <w:rPr>
                <w:rFonts w:ascii="Calibri" w:eastAsia="Times New Roman" w:hAnsi="Calibri" w:cs="Times New Roman"/>
                <w:color w:val="000000"/>
              </w:rPr>
              <w:t>XX</w:t>
            </w:r>
          </w:p>
        </w:tc>
      </w:tr>
      <w:tr w:rsidR="00E546C5" w:rsidRPr="00203789" w14:paraId="4CD4FD13" w14:textId="77777777" w:rsidTr="00E546C5">
        <w:trPr>
          <w:trHeight w:val="300"/>
        </w:trPr>
        <w:tc>
          <w:tcPr>
            <w:tcW w:w="1702" w:type="dxa"/>
          </w:tcPr>
          <w:p w14:paraId="579BB9EA" w14:textId="3636A4BB" w:rsidR="00E546C5" w:rsidRPr="00203789" w:rsidRDefault="00E546C5" w:rsidP="005B10B5">
            <w:pPr>
              <w:jc w:val="right"/>
              <w:rPr>
                <w:rFonts w:ascii="Calibri" w:eastAsia="Times New Roman" w:hAnsi="Calibri" w:cs="Times New Roman"/>
                <w:color w:val="000000"/>
              </w:rPr>
            </w:pPr>
            <w:r>
              <w:rPr>
                <w:rFonts w:ascii="Calibri" w:eastAsia="Times New Roman" w:hAnsi="Calibri" w:cs="Times New Roman"/>
                <w:color w:val="000000"/>
              </w:rPr>
              <w:t>Antall kaker (droppet en ingrediens)</w:t>
            </w:r>
          </w:p>
        </w:tc>
        <w:tc>
          <w:tcPr>
            <w:tcW w:w="1134" w:type="dxa"/>
          </w:tcPr>
          <w:p w14:paraId="178AD402" w14:textId="77777777" w:rsidR="00E546C5" w:rsidRDefault="00E546C5" w:rsidP="00203789">
            <w:pPr>
              <w:jc w:val="right"/>
              <w:rPr>
                <w:rFonts w:ascii="Calibri" w:eastAsia="Times New Roman" w:hAnsi="Calibri" w:cs="Times New Roman"/>
                <w:color w:val="000000"/>
              </w:rPr>
            </w:pPr>
          </w:p>
          <w:p w14:paraId="137C8A5E" w14:textId="1D4C87BD" w:rsidR="00E546C5" w:rsidRPr="00203789" w:rsidRDefault="00E546C5" w:rsidP="00203789">
            <w:pPr>
              <w:jc w:val="right"/>
              <w:rPr>
                <w:rFonts w:ascii="Calibri" w:eastAsia="Times New Roman" w:hAnsi="Calibri" w:cs="Times New Roman"/>
                <w:color w:val="000000"/>
              </w:rPr>
            </w:pPr>
            <w:r>
              <w:rPr>
                <w:rFonts w:ascii="Calibri" w:eastAsia="Times New Roman" w:hAnsi="Calibri" w:cs="Times New Roman"/>
                <w:color w:val="000000"/>
              </w:rPr>
              <w:t>11 300 (sitron)</w:t>
            </w:r>
          </w:p>
        </w:tc>
        <w:tc>
          <w:tcPr>
            <w:tcW w:w="1036" w:type="dxa"/>
          </w:tcPr>
          <w:p w14:paraId="78C4234A" w14:textId="77777777" w:rsidR="00E546C5" w:rsidRDefault="00E546C5" w:rsidP="00203789">
            <w:pPr>
              <w:jc w:val="right"/>
              <w:rPr>
                <w:rFonts w:ascii="Calibri" w:eastAsia="Times New Roman" w:hAnsi="Calibri" w:cs="Times New Roman"/>
                <w:color w:val="000000"/>
              </w:rPr>
            </w:pPr>
          </w:p>
          <w:p w14:paraId="54D7D096" w14:textId="68935F83" w:rsidR="00E546C5" w:rsidRPr="00203789" w:rsidRDefault="00E546C5" w:rsidP="00203789">
            <w:pPr>
              <w:jc w:val="right"/>
              <w:rPr>
                <w:rFonts w:ascii="Calibri" w:eastAsia="Times New Roman" w:hAnsi="Calibri" w:cs="Times New Roman"/>
                <w:color w:val="000000"/>
              </w:rPr>
            </w:pPr>
            <w:r>
              <w:rPr>
                <w:rFonts w:ascii="Calibri" w:eastAsia="Times New Roman" w:hAnsi="Calibri" w:cs="Times New Roman"/>
                <w:color w:val="000000"/>
              </w:rPr>
              <w:t>17 140 (sitron)</w:t>
            </w:r>
          </w:p>
        </w:tc>
        <w:tc>
          <w:tcPr>
            <w:tcW w:w="948" w:type="dxa"/>
            <w:shd w:val="clear" w:color="auto" w:fill="auto"/>
            <w:noWrap/>
            <w:vAlign w:val="bottom"/>
            <w:hideMark/>
          </w:tcPr>
          <w:p w14:paraId="03B34B48" w14:textId="4DDDE645" w:rsidR="00E546C5" w:rsidRPr="00203789" w:rsidRDefault="00E546C5" w:rsidP="00203789">
            <w:pPr>
              <w:jc w:val="right"/>
              <w:rPr>
                <w:rFonts w:ascii="Calibri" w:eastAsia="Times New Roman" w:hAnsi="Calibri" w:cs="Times New Roman"/>
                <w:color w:val="000000"/>
              </w:rPr>
            </w:pPr>
            <w:r w:rsidRPr="00203789">
              <w:rPr>
                <w:rFonts w:ascii="Calibri" w:eastAsia="Times New Roman" w:hAnsi="Calibri" w:cs="Times New Roman"/>
                <w:color w:val="000000"/>
              </w:rPr>
              <w:t>15</w:t>
            </w:r>
            <w:r>
              <w:rPr>
                <w:rFonts w:ascii="Calibri" w:eastAsia="Times New Roman" w:hAnsi="Calibri" w:cs="Times New Roman"/>
                <w:color w:val="000000"/>
              </w:rPr>
              <w:t xml:space="preserve"> </w:t>
            </w:r>
            <w:r w:rsidRPr="00203789">
              <w:rPr>
                <w:rFonts w:ascii="Calibri" w:eastAsia="Times New Roman" w:hAnsi="Calibri" w:cs="Times New Roman"/>
                <w:color w:val="000000"/>
              </w:rPr>
              <w:t>523</w:t>
            </w:r>
            <w:r>
              <w:rPr>
                <w:rFonts w:ascii="Calibri" w:eastAsia="Times New Roman" w:hAnsi="Calibri" w:cs="Times New Roman"/>
                <w:color w:val="000000"/>
              </w:rPr>
              <w:t xml:space="preserve"> (rosin)</w:t>
            </w:r>
          </w:p>
        </w:tc>
        <w:tc>
          <w:tcPr>
            <w:tcW w:w="1134" w:type="dxa"/>
            <w:shd w:val="clear" w:color="auto" w:fill="auto"/>
            <w:noWrap/>
            <w:vAlign w:val="bottom"/>
            <w:hideMark/>
          </w:tcPr>
          <w:p w14:paraId="105BC95F" w14:textId="13ED9C77" w:rsidR="00E546C5" w:rsidRPr="00203789" w:rsidRDefault="00E546C5" w:rsidP="00203789">
            <w:pPr>
              <w:jc w:val="right"/>
              <w:rPr>
                <w:rFonts w:ascii="Calibri" w:eastAsia="Times New Roman" w:hAnsi="Calibri" w:cs="Times New Roman"/>
                <w:color w:val="000000"/>
              </w:rPr>
            </w:pPr>
            <w:r w:rsidRPr="00203789">
              <w:rPr>
                <w:rFonts w:ascii="Calibri" w:eastAsia="Times New Roman" w:hAnsi="Calibri" w:cs="Times New Roman"/>
                <w:color w:val="000000"/>
              </w:rPr>
              <w:t>9</w:t>
            </w:r>
            <w:r>
              <w:rPr>
                <w:rFonts w:ascii="Calibri" w:eastAsia="Times New Roman" w:hAnsi="Calibri" w:cs="Times New Roman"/>
                <w:color w:val="000000"/>
              </w:rPr>
              <w:t xml:space="preserve"> </w:t>
            </w:r>
            <w:r w:rsidRPr="00203789">
              <w:rPr>
                <w:rFonts w:ascii="Calibri" w:eastAsia="Times New Roman" w:hAnsi="Calibri" w:cs="Times New Roman"/>
                <w:color w:val="000000"/>
              </w:rPr>
              <w:t>700</w:t>
            </w:r>
            <w:r>
              <w:rPr>
                <w:rFonts w:ascii="Calibri" w:eastAsia="Times New Roman" w:hAnsi="Calibri" w:cs="Times New Roman"/>
                <w:color w:val="000000"/>
              </w:rPr>
              <w:t xml:space="preserve"> (kanel)</w:t>
            </w:r>
          </w:p>
        </w:tc>
        <w:tc>
          <w:tcPr>
            <w:tcW w:w="1276" w:type="dxa"/>
            <w:shd w:val="clear" w:color="auto" w:fill="auto"/>
            <w:noWrap/>
            <w:vAlign w:val="bottom"/>
            <w:hideMark/>
          </w:tcPr>
          <w:p w14:paraId="2C490E8A" w14:textId="3BCF3418" w:rsidR="00E546C5" w:rsidRPr="00203789" w:rsidRDefault="00E546C5" w:rsidP="00203789">
            <w:pPr>
              <w:jc w:val="right"/>
              <w:rPr>
                <w:rFonts w:ascii="Calibri" w:eastAsia="Times New Roman" w:hAnsi="Calibri" w:cs="Times New Roman"/>
                <w:color w:val="000000"/>
              </w:rPr>
            </w:pPr>
            <w:r w:rsidRPr="00203789">
              <w:rPr>
                <w:rFonts w:ascii="Calibri" w:eastAsia="Times New Roman" w:hAnsi="Calibri" w:cs="Times New Roman"/>
                <w:color w:val="000000"/>
              </w:rPr>
              <w:t>6</w:t>
            </w:r>
            <w:r>
              <w:rPr>
                <w:rFonts w:ascii="Calibri" w:eastAsia="Times New Roman" w:hAnsi="Calibri" w:cs="Times New Roman"/>
                <w:color w:val="000000"/>
              </w:rPr>
              <w:t xml:space="preserve"> </w:t>
            </w:r>
            <w:r w:rsidRPr="00203789">
              <w:rPr>
                <w:rFonts w:ascii="Calibri" w:eastAsia="Times New Roman" w:hAnsi="Calibri" w:cs="Times New Roman"/>
                <w:color w:val="000000"/>
              </w:rPr>
              <w:t>280</w:t>
            </w:r>
            <w:r>
              <w:rPr>
                <w:rFonts w:ascii="Calibri" w:eastAsia="Times New Roman" w:hAnsi="Calibri" w:cs="Times New Roman"/>
                <w:color w:val="000000"/>
              </w:rPr>
              <w:t xml:space="preserve"> (rosin)</w:t>
            </w:r>
          </w:p>
        </w:tc>
        <w:tc>
          <w:tcPr>
            <w:tcW w:w="992" w:type="dxa"/>
            <w:shd w:val="clear" w:color="auto" w:fill="auto"/>
            <w:noWrap/>
            <w:vAlign w:val="bottom"/>
            <w:hideMark/>
          </w:tcPr>
          <w:p w14:paraId="09BF937C" w14:textId="18DFA2DF" w:rsidR="00E546C5" w:rsidRPr="00203789" w:rsidRDefault="00E546C5" w:rsidP="00203789">
            <w:pPr>
              <w:jc w:val="right"/>
              <w:rPr>
                <w:rFonts w:ascii="Calibri" w:eastAsia="Times New Roman" w:hAnsi="Calibri" w:cs="Times New Roman"/>
                <w:color w:val="000000"/>
              </w:rPr>
            </w:pPr>
            <w:r w:rsidRPr="00203789">
              <w:rPr>
                <w:rFonts w:ascii="Calibri" w:eastAsia="Times New Roman" w:hAnsi="Calibri" w:cs="Times New Roman"/>
                <w:color w:val="000000"/>
              </w:rPr>
              <w:t>20</w:t>
            </w:r>
            <w:r>
              <w:rPr>
                <w:rFonts w:ascii="Calibri" w:eastAsia="Times New Roman" w:hAnsi="Calibri" w:cs="Times New Roman"/>
                <w:color w:val="000000"/>
              </w:rPr>
              <w:t xml:space="preserve"> </w:t>
            </w:r>
            <w:r w:rsidRPr="00203789">
              <w:rPr>
                <w:rFonts w:ascii="Calibri" w:eastAsia="Times New Roman" w:hAnsi="Calibri" w:cs="Times New Roman"/>
                <w:color w:val="000000"/>
              </w:rPr>
              <w:t>263</w:t>
            </w:r>
            <w:r>
              <w:rPr>
                <w:rFonts w:ascii="Calibri" w:eastAsia="Times New Roman" w:hAnsi="Calibri" w:cs="Times New Roman"/>
                <w:color w:val="000000"/>
              </w:rPr>
              <w:t xml:space="preserve"> (rosin)</w:t>
            </w:r>
          </w:p>
        </w:tc>
        <w:tc>
          <w:tcPr>
            <w:tcW w:w="992" w:type="dxa"/>
            <w:shd w:val="clear" w:color="auto" w:fill="auto"/>
            <w:noWrap/>
            <w:vAlign w:val="bottom"/>
            <w:hideMark/>
          </w:tcPr>
          <w:p w14:paraId="1589BD3D" w14:textId="444A382C" w:rsidR="00E546C5" w:rsidRPr="00203789" w:rsidRDefault="00E546C5" w:rsidP="00203789">
            <w:pPr>
              <w:jc w:val="right"/>
              <w:rPr>
                <w:rFonts w:ascii="Calibri" w:eastAsia="Times New Roman" w:hAnsi="Calibri" w:cs="Times New Roman"/>
                <w:color w:val="000000"/>
              </w:rPr>
            </w:pPr>
            <w:r w:rsidRPr="00203789">
              <w:rPr>
                <w:rFonts w:ascii="Calibri" w:eastAsia="Times New Roman" w:hAnsi="Calibri" w:cs="Times New Roman"/>
                <w:color w:val="000000"/>
              </w:rPr>
              <w:t>16</w:t>
            </w:r>
            <w:r>
              <w:rPr>
                <w:rFonts w:ascii="Calibri" w:eastAsia="Times New Roman" w:hAnsi="Calibri" w:cs="Times New Roman"/>
                <w:color w:val="000000"/>
              </w:rPr>
              <w:t xml:space="preserve"> </w:t>
            </w:r>
            <w:r w:rsidRPr="00203789">
              <w:rPr>
                <w:rFonts w:ascii="Calibri" w:eastAsia="Times New Roman" w:hAnsi="Calibri" w:cs="Times New Roman"/>
                <w:color w:val="000000"/>
              </w:rPr>
              <w:t>900</w:t>
            </w:r>
            <w:r>
              <w:rPr>
                <w:rFonts w:ascii="Calibri" w:eastAsia="Times New Roman" w:hAnsi="Calibri" w:cs="Times New Roman"/>
                <w:color w:val="000000"/>
              </w:rPr>
              <w:t xml:space="preserve"> (kanel)</w:t>
            </w:r>
          </w:p>
        </w:tc>
        <w:tc>
          <w:tcPr>
            <w:tcW w:w="969" w:type="dxa"/>
            <w:shd w:val="clear" w:color="auto" w:fill="auto"/>
            <w:noWrap/>
            <w:vAlign w:val="bottom"/>
            <w:hideMark/>
          </w:tcPr>
          <w:p w14:paraId="602D81AF" w14:textId="074F3675" w:rsidR="00E546C5" w:rsidRPr="00203789" w:rsidRDefault="00E546C5" w:rsidP="003848B2">
            <w:pPr>
              <w:jc w:val="right"/>
              <w:rPr>
                <w:rFonts w:ascii="Calibri" w:eastAsia="Times New Roman" w:hAnsi="Calibri" w:cs="Times New Roman"/>
                <w:color w:val="000000"/>
              </w:rPr>
            </w:pPr>
            <w:r w:rsidRPr="00203789">
              <w:rPr>
                <w:rFonts w:ascii="Calibri" w:eastAsia="Times New Roman" w:hAnsi="Calibri" w:cs="Times New Roman"/>
                <w:color w:val="000000"/>
              </w:rPr>
              <w:t>6580</w:t>
            </w:r>
            <w:r>
              <w:rPr>
                <w:rFonts w:ascii="Calibri" w:eastAsia="Times New Roman" w:hAnsi="Calibri" w:cs="Times New Roman"/>
                <w:color w:val="000000"/>
              </w:rPr>
              <w:t xml:space="preserve"> (korint)</w:t>
            </w:r>
          </w:p>
        </w:tc>
      </w:tr>
    </w:tbl>
    <w:p w14:paraId="5499669E" w14:textId="3DE85848" w:rsidR="007E287D" w:rsidRDefault="00203789" w:rsidP="00203789">
      <w:pPr>
        <w:spacing w:line="360" w:lineRule="auto"/>
      </w:pPr>
      <w:r>
        <w:t xml:space="preserve"> </w:t>
      </w:r>
      <w:r w:rsidR="00EA0CF0">
        <w:t>(</w:t>
      </w:r>
      <w:r w:rsidR="00965287">
        <w:t xml:space="preserve">Befolkningen i </w:t>
      </w:r>
      <w:r w:rsidR="00987DF5">
        <w:t xml:space="preserve">Trondheim </w:t>
      </w:r>
      <w:r w:rsidR="00965287">
        <w:t xml:space="preserve">i 1769 var </w:t>
      </w:r>
      <w:r w:rsidR="003848B2">
        <w:t>11 315</w:t>
      </w:r>
      <w:r w:rsidR="00EA0CF0">
        <w:t xml:space="preserve"> personer</w:t>
      </w:r>
      <w:r w:rsidR="00965287">
        <w:t xml:space="preserve">, i 1801 </w:t>
      </w:r>
      <w:r w:rsidR="005B10B5">
        <w:t>13 682</w:t>
      </w:r>
      <w:r w:rsidR="00EA0CF0">
        <w:t xml:space="preserve"> personer</w:t>
      </w:r>
      <w:r w:rsidR="00965287">
        <w:t xml:space="preserve"> og i 1835 </w:t>
      </w:r>
      <w:r w:rsidR="005B10B5">
        <w:t>19 163</w:t>
      </w:r>
      <w:r w:rsidR="00EA0CF0">
        <w:t xml:space="preserve"> personer)</w:t>
      </w:r>
    </w:p>
    <w:p w14:paraId="7DD4B70A" w14:textId="77777777" w:rsidR="00216E17" w:rsidRDefault="00216E17" w:rsidP="003D15F8">
      <w:pPr>
        <w:spacing w:line="360" w:lineRule="auto"/>
      </w:pPr>
    </w:p>
    <w:p w14:paraId="09638EC5" w14:textId="21EE3E03" w:rsidR="0070079A" w:rsidRDefault="0070079A" w:rsidP="003D15F8">
      <w:pPr>
        <w:spacing w:line="360" w:lineRule="auto"/>
      </w:pPr>
      <w:r>
        <w:t xml:space="preserve">Tallene og </w:t>
      </w:r>
      <w:r w:rsidR="00216E17">
        <w:t>indikatoren</w:t>
      </w:r>
      <w:r>
        <w:t xml:space="preserve"> vi har diskutert så langt viser klart at det gjennom 1700-tallet skjedde endringer i tilgjengeligheten av matvarer med eksotisk og utenlandsk opphav. Dette var matvarer som helt klart tilførte nye smaker til e</w:t>
      </w:r>
      <w:r w:rsidR="00216E17">
        <w:t>tt ellers kjedelig kosthold. D</w:t>
      </w:r>
      <w:r>
        <w:t xml:space="preserve">et </w:t>
      </w:r>
      <w:r>
        <w:lastRenderedPageBreak/>
        <w:t xml:space="preserve">som er overraskende er hvor store mengder de kom i, og hvor tidlig på 1700-tallet disse relativt store mengdene kom. </w:t>
      </w:r>
    </w:p>
    <w:p w14:paraId="647EF25E" w14:textId="77777777" w:rsidR="00216E17" w:rsidRDefault="00216E17" w:rsidP="003D15F8">
      <w:pPr>
        <w:spacing w:line="360" w:lineRule="auto"/>
      </w:pPr>
    </w:p>
    <w:p w14:paraId="0BCC8FF5" w14:textId="41BB59E2" w:rsidR="006300A2" w:rsidRDefault="006300A2" w:rsidP="003D15F8">
      <w:pPr>
        <w:spacing w:line="360" w:lineRule="auto"/>
      </w:pPr>
      <w:r>
        <w:t>Slide 9</w:t>
      </w:r>
    </w:p>
    <w:p w14:paraId="643CB921" w14:textId="00E8C0FB" w:rsidR="00783940" w:rsidRPr="00783940" w:rsidRDefault="00216E17" w:rsidP="003D15F8">
      <w:pPr>
        <w:spacing w:line="360" w:lineRule="auto"/>
        <w:rPr>
          <w:u w:val="single"/>
        </w:rPr>
      </w:pPr>
      <w:r>
        <w:rPr>
          <w:u w:val="single"/>
        </w:rPr>
        <w:t>Hva drev endringene</w:t>
      </w:r>
    </w:p>
    <w:p w14:paraId="160F48A7" w14:textId="2C539339" w:rsidR="00590513" w:rsidRDefault="00783940" w:rsidP="003D15F8">
      <w:pPr>
        <w:spacing w:line="360" w:lineRule="auto"/>
      </w:pPr>
      <w:r>
        <w:t>Mens du tygger på den siste biten</w:t>
      </w:r>
      <w:r w:rsidR="00286359">
        <w:t xml:space="preserve"> skal jeg snakke om</w:t>
      </w:r>
      <w:r w:rsidR="00216E17">
        <w:t xml:space="preserve"> hva som drev endringene</w:t>
      </w:r>
      <w:r w:rsidR="00286359">
        <w:t xml:space="preserve"> </w:t>
      </w:r>
      <w:r w:rsidR="00216E17">
        <w:t>som vi har sett så langt. Det er særlig på to ting som er sentralt:</w:t>
      </w:r>
      <w:r>
        <w:t xml:space="preserve"> utvikling av handelen i perioden og endring av</w:t>
      </w:r>
      <w:r w:rsidR="00216E17">
        <w:t xml:space="preserve"> forståelsen av</w:t>
      </w:r>
      <w:r>
        <w:t xml:space="preserve"> ”smak”.</w:t>
      </w:r>
    </w:p>
    <w:p w14:paraId="6362E54A" w14:textId="77777777" w:rsidR="00590513" w:rsidRDefault="00590513" w:rsidP="003D15F8">
      <w:pPr>
        <w:spacing w:line="360" w:lineRule="auto"/>
        <w:rPr>
          <w:i/>
        </w:rPr>
      </w:pPr>
    </w:p>
    <w:p w14:paraId="0BC6BFEA" w14:textId="0BEE8540" w:rsidR="00E568F4" w:rsidRPr="00783940" w:rsidRDefault="00E568F4" w:rsidP="003D15F8">
      <w:pPr>
        <w:spacing w:line="360" w:lineRule="auto"/>
        <w:rPr>
          <w:i/>
        </w:rPr>
      </w:pPr>
      <w:r w:rsidRPr="00783940">
        <w:rPr>
          <w:i/>
        </w:rPr>
        <w:t>Utvikling av handelen i perioden</w:t>
      </w:r>
    </w:p>
    <w:p w14:paraId="6995CC55" w14:textId="60F327EE" w:rsidR="00590513" w:rsidRDefault="009F2863" w:rsidP="003D15F8">
      <w:pPr>
        <w:spacing w:line="360" w:lineRule="auto"/>
      </w:pPr>
      <w:r>
        <w:t>Det</w:t>
      </w:r>
      <w:r w:rsidR="00240A87">
        <w:t xml:space="preserve"> lange 1700-tallet var kjennetegnet av vekst i handelen</w:t>
      </w:r>
      <w:r w:rsidR="008560D0">
        <w:t xml:space="preserve">, uttrykt i form av ikke bare </w:t>
      </w:r>
      <w:r w:rsidR="00F1157E">
        <w:t>økt trafikk, men også økt varehandel</w:t>
      </w:r>
      <w:r>
        <w:t xml:space="preserve">. </w:t>
      </w:r>
      <w:r w:rsidR="00F1157E">
        <w:t>Fra delen over har vi sett at og</w:t>
      </w:r>
      <w:r w:rsidR="004A4041">
        <w:t xml:space="preserve">så </w:t>
      </w:r>
      <w:r w:rsidR="006A2020">
        <w:t>Trondheim</w:t>
      </w:r>
      <w:r w:rsidR="00F1157E">
        <w:t xml:space="preserve"> </w:t>
      </w:r>
      <w:r w:rsidR="004A4041">
        <w:t>opplevde dette i form av</w:t>
      </w:r>
      <w:r w:rsidR="006A2020">
        <w:t xml:space="preserve"> stabil, og til dels</w:t>
      </w:r>
      <w:r w:rsidR="004A4041">
        <w:t xml:space="preserve"> økt innførsel og</w:t>
      </w:r>
      <w:r w:rsidR="00F1157E">
        <w:t xml:space="preserve"> tilgjengeligheten av flere matvarer</w:t>
      </w:r>
      <w:r w:rsidR="004A4041">
        <w:t xml:space="preserve">. </w:t>
      </w:r>
    </w:p>
    <w:p w14:paraId="728F2766" w14:textId="77777777" w:rsidR="00590513" w:rsidRDefault="00590513" w:rsidP="003D15F8">
      <w:pPr>
        <w:spacing w:line="360" w:lineRule="auto"/>
      </w:pPr>
    </w:p>
    <w:p w14:paraId="48B9F40E" w14:textId="3757CC81" w:rsidR="000951A1" w:rsidRDefault="00590513" w:rsidP="003D15F8">
      <w:pPr>
        <w:spacing w:line="360" w:lineRule="auto"/>
      </w:pPr>
      <w:r>
        <w:t xml:space="preserve">Internasjonale politiske forhold, samt endringer i intern handelslovgivning har hatt sentral betydning for utviklingen i de enkelte årene. På ett mer overordnet nivå må veksten i handelen på 1700-tallet </w:t>
      </w:r>
      <w:r w:rsidR="00F1157E">
        <w:t>må sees i lys av økt handel mellom Europa og andre kontinent, og mellom europeiske regioner. I praksis betydde f</w:t>
      </w:r>
      <w:r w:rsidR="009F2863">
        <w:t xml:space="preserve">orbedringer i skipsbygging </w:t>
      </w:r>
      <w:r w:rsidR="00F1157E">
        <w:t xml:space="preserve">at </w:t>
      </w:r>
      <w:r w:rsidR="009F2863">
        <w:t xml:space="preserve">det </w:t>
      </w:r>
      <w:r w:rsidR="00F1157E">
        <w:t xml:space="preserve">ble </w:t>
      </w:r>
      <w:r w:rsidR="009F2863">
        <w:t xml:space="preserve">enklere og </w:t>
      </w:r>
      <w:r w:rsidR="00F1157E">
        <w:t>tryggere</w:t>
      </w:r>
      <w:r w:rsidR="009F2863">
        <w:t xml:space="preserve"> å</w:t>
      </w:r>
      <w:r w:rsidR="00C10BD0">
        <w:t xml:space="preserve"> frakte mer, også</w:t>
      </w:r>
      <w:r w:rsidR="00F1157E">
        <w:t xml:space="preserve"> </w:t>
      </w:r>
      <w:r w:rsidR="009F2863">
        <w:t>i ukjente farvann.</w:t>
      </w:r>
      <w:r w:rsidR="00F1157E">
        <w:t xml:space="preserve"> </w:t>
      </w:r>
      <w:r w:rsidR="00C10BD0">
        <w:t>Samtidig førte</w:t>
      </w:r>
      <w:r w:rsidR="00DF0B28">
        <w:t xml:space="preserve"> teknologiske forbedringer og nye måter å organisere produksjon på</w:t>
      </w:r>
      <w:r w:rsidR="00C10BD0">
        <w:t xml:space="preserve"> til</w:t>
      </w:r>
      <w:r w:rsidR="00DF0B28">
        <w:t xml:space="preserve"> økt tilbudet av varer, samt </w:t>
      </w:r>
      <w:r w:rsidR="00C10BD0">
        <w:t>lavere priser</w:t>
      </w:r>
      <w:r w:rsidR="00DF0B28">
        <w:t>. Dette gjaldt både produksjon i oversjøiske områder</w:t>
      </w:r>
      <w:r w:rsidR="00C10BD0">
        <w:t xml:space="preserve"> slik sukkerplantasjene drevet av slavearbeidskraft i vest-India er eksempel på</w:t>
      </w:r>
      <w:r w:rsidR="00DF0B28">
        <w:t>, men også i Europa</w:t>
      </w:r>
      <w:r w:rsidR="00C10BD0">
        <w:t xml:space="preserve"> der det kom til mye maskiner</w:t>
      </w:r>
      <w:r w:rsidR="00DF0B28">
        <w:t xml:space="preserve">. Rent praktisk betydde dette at forbedringene gjorde stadig mer varer tilgjengelig i Europa, </w:t>
      </w:r>
      <w:r w:rsidR="00C10BD0">
        <w:t>og dermed også potensielt for</w:t>
      </w:r>
      <w:r w:rsidR="00DF0B28">
        <w:t xml:space="preserve"> norske havner. </w:t>
      </w:r>
    </w:p>
    <w:p w14:paraId="1697D4CF" w14:textId="77777777" w:rsidR="000951A1" w:rsidRDefault="000951A1" w:rsidP="003D15F8">
      <w:pPr>
        <w:spacing w:line="360" w:lineRule="auto"/>
      </w:pPr>
    </w:p>
    <w:p w14:paraId="4D164B67" w14:textId="6B622E24" w:rsidR="003D15F8" w:rsidRDefault="00DF0B28" w:rsidP="003D15F8">
      <w:pPr>
        <w:spacing w:line="360" w:lineRule="auto"/>
      </w:pPr>
      <w:r>
        <w:t xml:space="preserve">Gradvis ble også lovgivningen </w:t>
      </w:r>
      <w:r w:rsidR="00C10BD0">
        <w:t>endret</w:t>
      </w:r>
      <w:r>
        <w:t xml:space="preserve"> for å tilrette</w:t>
      </w:r>
      <w:r w:rsidR="00C10BD0">
        <w:t>legge for</w:t>
      </w:r>
      <w:r>
        <w:t xml:space="preserve"> handel. Rett nok ble det reist handelsbarrierer mot andre land, men internt i land ble slike byget ned. Dette skjedde eksempelvis i form av innføring av enhetlige mål og vektsystem i Danmark-Norge </w:t>
      </w:r>
      <w:r w:rsidR="00E55622">
        <w:t>på 1660-tallet</w:t>
      </w:r>
      <w:r>
        <w:t>.</w:t>
      </w:r>
      <w:r w:rsidR="00870FA7">
        <w:t xml:space="preserve"> Det b</w:t>
      </w:r>
      <w:r>
        <w:t xml:space="preserve">le det også lagt til rette for et felles innenriksmarked som skulle gjøre handel mellom rikets deler enklere. </w:t>
      </w:r>
      <w:r w:rsidR="00F555D8">
        <w:t>Rent praktisk tok det form av</w:t>
      </w:r>
      <w:r>
        <w:t xml:space="preserve"> </w:t>
      </w:r>
      <w:r w:rsidR="00F555D8">
        <w:t xml:space="preserve"> bl.a. </w:t>
      </w:r>
      <w:r w:rsidR="002E26EB">
        <w:t>fjerning av tollbarrierer</w:t>
      </w:r>
      <w:r w:rsidR="00F555D8">
        <w:t xml:space="preserve"> som lettet varehandel</w:t>
      </w:r>
      <w:r w:rsidR="002E26EB">
        <w:t xml:space="preserve"> mellom</w:t>
      </w:r>
      <w:r w:rsidR="00F555D8">
        <w:t xml:space="preserve"> rikets deler</w:t>
      </w:r>
      <w:r w:rsidR="002E26EB">
        <w:t xml:space="preserve">. </w:t>
      </w:r>
    </w:p>
    <w:p w14:paraId="05298FF3" w14:textId="77777777" w:rsidR="003D15F8" w:rsidRDefault="003D15F8" w:rsidP="003D15F8">
      <w:pPr>
        <w:spacing w:line="360" w:lineRule="auto"/>
      </w:pPr>
    </w:p>
    <w:p w14:paraId="56A56A08" w14:textId="22E1A12E" w:rsidR="00E568F4" w:rsidRPr="00783940" w:rsidRDefault="00E568F4" w:rsidP="003D15F8">
      <w:pPr>
        <w:spacing w:line="360" w:lineRule="auto"/>
        <w:rPr>
          <w:i/>
        </w:rPr>
      </w:pPr>
      <w:r w:rsidRPr="00783940">
        <w:rPr>
          <w:i/>
        </w:rPr>
        <w:t>Endringer i smak</w:t>
      </w:r>
    </w:p>
    <w:p w14:paraId="332A71CC" w14:textId="7644BCEF" w:rsidR="003D15F8" w:rsidRDefault="00F22B37" w:rsidP="003D15F8">
      <w:pPr>
        <w:spacing w:line="360" w:lineRule="auto"/>
      </w:pPr>
      <w:r>
        <w:t>Men</w:t>
      </w:r>
      <w:r w:rsidR="00F555D8">
        <w:t xml:space="preserve"> fysisk</w:t>
      </w:r>
      <w:r>
        <w:t xml:space="preserve"> tilgjengelighet er ikke tilstrekkelig for å forklare at de nye smakene spredde seg. </w:t>
      </w:r>
      <w:r w:rsidR="00C11E16">
        <w:t>”Smak” er også ett</w:t>
      </w:r>
      <w:r w:rsidR="00E568F4">
        <w:t xml:space="preserve"> ”sosial</w:t>
      </w:r>
      <w:r w:rsidR="00F555D8">
        <w:t>t</w:t>
      </w:r>
      <w:r w:rsidR="00E568F4">
        <w:t>”</w:t>
      </w:r>
      <w:r w:rsidR="00F555D8">
        <w:t xml:space="preserve"> fenomen </w:t>
      </w:r>
      <w:r w:rsidR="00E568F4">
        <w:t xml:space="preserve">. </w:t>
      </w:r>
      <w:r w:rsidR="00C11E16">
        <w:t xml:space="preserve"> Gjennom 1600-, 1700-og tidlig 1800-tall handlet det å spise ikke lenger bare</w:t>
      </w:r>
      <w:r w:rsidR="003942B9">
        <w:t xml:space="preserve"> om å overleve, men</w:t>
      </w:r>
      <w:r w:rsidR="00C11E16">
        <w:t xml:space="preserve"> også</w:t>
      </w:r>
      <w:r w:rsidR="003942B9">
        <w:t xml:space="preserve"> </w:t>
      </w:r>
      <w:r w:rsidR="00F555D8">
        <w:t xml:space="preserve">om </w:t>
      </w:r>
      <w:r w:rsidR="003942B9">
        <w:t xml:space="preserve">å vise seg frem. </w:t>
      </w:r>
      <w:r w:rsidR="00870FA7">
        <w:t>Smakene som disse matvarene introduserte</w:t>
      </w:r>
      <w:r w:rsidR="003942B9">
        <w:t xml:space="preserve"> hadde vært</w:t>
      </w:r>
      <w:r w:rsidR="00870FA7">
        <w:t xml:space="preserve"> kjent også i Norge</w:t>
      </w:r>
      <w:r w:rsidR="003942B9">
        <w:t xml:space="preserve"> </w:t>
      </w:r>
      <w:r w:rsidR="0095799C">
        <w:t xml:space="preserve">i </w:t>
      </w:r>
      <w:r w:rsidR="00F555D8">
        <w:t>hvert</w:t>
      </w:r>
      <w:r w:rsidR="0095799C">
        <w:t xml:space="preserve"> </w:t>
      </w:r>
      <w:r w:rsidR="00F555D8">
        <w:t>fall fra middelalderen, men</w:t>
      </w:r>
      <w:r w:rsidR="00870FA7">
        <w:t xml:space="preserve"> mengdene var da så små </w:t>
      </w:r>
      <w:r w:rsidR="00F555D8">
        <w:t>at bare de aller rikeste og f</w:t>
      </w:r>
      <w:r w:rsidR="0095799C">
        <w:t>o</w:t>
      </w:r>
      <w:r w:rsidR="00F555D8">
        <w:t>r</w:t>
      </w:r>
      <w:r w:rsidR="0095799C">
        <w:t>ne</w:t>
      </w:r>
      <w:r w:rsidR="00F555D8">
        <w:t>mste kunne spise dem</w:t>
      </w:r>
      <w:r w:rsidR="003942B9">
        <w:t xml:space="preserve">.  </w:t>
      </w:r>
      <w:r w:rsidR="00F555D8">
        <w:t>Å spise sukker eller krydder, gjerne i store mengder</w:t>
      </w:r>
      <w:r w:rsidR="0095799C">
        <w:t xml:space="preserve"> for virkelig å være prangende</w:t>
      </w:r>
      <w:r w:rsidR="00F555D8">
        <w:t>, hadde</w:t>
      </w:r>
      <w:r w:rsidR="00870FA7">
        <w:t xml:space="preserve"> dermed lenge</w:t>
      </w:r>
      <w:r w:rsidR="00F555D8">
        <w:t xml:space="preserve"> vært </w:t>
      </w:r>
      <w:r w:rsidR="0095799C">
        <w:t>tilstrekkelig</w:t>
      </w:r>
      <w:r w:rsidR="00F555D8">
        <w:t xml:space="preserve"> </w:t>
      </w:r>
      <w:r w:rsidR="0095799C">
        <w:t>f</w:t>
      </w:r>
      <w:r w:rsidR="00F555D8">
        <w:t>or å signalisere rikdom og sosial makt.</w:t>
      </w:r>
    </w:p>
    <w:p w14:paraId="73109ECB" w14:textId="77777777" w:rsidR="001B7DD6" w:rsidRDefault="001B7DD6" w:rsidP="003D15F8">
      <w:pPr>
        <w:spacing w:line="360" w:lineRule="auto"/>
      </w:pPr>
    </w:p>
    <w:p w14:paraId="5102DAC1" w14:textId="09E73D7E" w:rsidR="008D3E94" w:rsidRDefault="00870FA7" w:rsidP="003D15F8">
      <w:pPr>
        <w:spacing w:line="360" w:lineRule="auto"/>
      </w:pPr>
      <w:r>
        <w:t>Med</w:t>
      </w:r>
      <w:r w:rsidR="00F555D8">
        <w:t xml:space="preserve"> den økte </w:t>
      </w:r>
      <w:r w:rsidR="0095799C">
        <w:t xml:space="preserve">tilgjengeligheten  av flere varer </w:t>
      </w:r>
      <w:r>
        <w:t xml:space="preserve">ble det gamle systemet </w:t>
      </w:r>
      <w:r w:rsidR="0095799C">
        <w:t>forrykket</w:t>
      </w:r>
      <w:r w:rsidR="00F555D8">
        <w:t>.</w:t>
      </w:r>
      <w:r w:rsidR="0095799C">
        <w:t xml:space="preserve"> Etter hvert som gradvis flere hadde råd og mulighet til</w:t>
      </w:r>
      <w:r w:rsidR="00F555D8">
        <w:t xml:space="preserve"> å spise de</w:t>
      </w:r>
      <w:r w:rsidR="0095799C">
        <w:t xml:space="preserve"> tidligere så svært eksklusive </w:t>
      </w:r>
      <w:r w:rsidR="00F555D8">
        <w:t>varene, utviklet det seg nye sosiale normer</w:t>
      </w:r>
      <w:r w:rsidR="00560C7D">
        <w:t xml:space="preserve"> </w:t>
      </w:r>
      <w:r w:rsidR="0095799C">
        <w:t>for hvordan man</w:t>
      </w:r>
      <w:r>
        <w:t xml:space="preserve"> brukte og</w:t>
      </w:r>
      <w:r w:rsidR="0095799C">
        <w:t xml:space="preserve"> </w:t>
      </w:r>
      <w:r>
        <w:t>forbrukte varene</w:t>
      </w:r>
      <w:r w:rsidR="00BE4F43">
        <w:t xml:space="preserve">, </w:t>
      </w:r>
      <w:r w:rsidR="008D3E94">
        <w:t>for å</w:t>
      </w:r>
      <w:r w:rsidR="00F555D8">
        <w:t xml:space="preserve"> signalisere </w:t>
      </w:r>
      <w:r w:rsidR="00F74567">
        <w:t>plass, eller ønsket plass,</w:t>
      </w:r>
      <w:r w:rsidR="00560C7D">
        <w:t xml:space="preserve"> </w:t>
      </w:r>
      <w:r w:rsidR="00BE4F43">
        <w:t xml:space="preserve">i det sosiale </w:t>
      </w:r>
      <w:r w:rsidR="00F74567">
        <w:t>hierarkiet</w:t>
      </w:r>
      <w:r w:rsidR="00560C7D">
        <w:t>.</w:t>
      </w:r>
      <w:r w:rsidR="00F74567">
        <w:t xml:space="preserve"> Prangende forbruk av mat utgikk</w:t>
      </w:r>
      <w:r w:rsidR="008D3E94">
        <w:t xml:space="preserve"> gradvis</w:t>
      </w:r>
      <w:r w:rsidR="00F74567">
        <w:t xml:space="preserve"> til fordel for rene smaker, gjerne i balanse med andre. Det krevdes spesiell kunnskap for </w:t>
      </w:r>
      <w:r w:rsidR="008D3E94">
        <w:t xml:space="preserve">å </w:t>
      </w:r>
      <w:r w:rsidR="00F74567">
        <w:t>både å lage, smake og snakke om den nye maten på. Sammen var det</w:t>
      </w:r>
      <w:r w:rsidR="008D3E94">
        <w:t>te</w:t>
      </w:r>
      <w:r w:rsidR="00F74567">
        <w:t xml:space="preserve"> med på å fremstille den som spiste eller serverte</w:t>
      </w:r>
      <w:r w:rsidR="008D3E94">
        <w:t xml:space="preserve"> maten som et mer eller mindre d</w:t>
      </w:r>
      <w:r w:rsidR="00F74567">
        <w:t xml:space="preserve">annet individ </w:t>
      </w:r>
      <w:r w:rsidR="008D3E94">
        <w:t>i tråd med</w:t>
      </w:r>
      <w:r w:rsidR="00F74567">
        <w:t xml:space="preserve"> de nye samfunnsidea</w:t>
      </w:r>
      <w:r w:rsidR="00845316">
        <w:t>lene. Endringer i vareinnførselen forteller dermed ikke bare</w:t>
      </w:r>
      <w:r w:rsidR="00E55622">
        <w:t xml:space="preserve"> om</w:t>
      </w:r>
      <w:r w:rsidR="00845316">
        <w:t xml:space="preserve"> handel, men også om spredningen av nye ideal og væremåter.</w:t>
      </w:r>
      <w:r w:rsidR="00CB10D7">
        <w:t xml:space="preserve"> </w:t>
      </w:r>
    </w:p>
    <w:p w14:paraId="6395BEC2" w14:textId="77777777" w:rsidR="008D3E94" w:rsidRDefault="008D3E94" w:rsidP="003D15F8">
      <w:pPr>
        <w:spacing w:line="360" w:lineRule="auto"/>
      </w:pPr>
    </w:p>
    <w:p w14:paraId="4B740F90" w14:textId="3E85E6B2" w:rsidR="006300A2" w:rsidRDefault="006300A2" w:rsidP="003D15F8">
      <w:pPr>
        <w:spacing w:line="360" w:lineRule="auto"/>
      </w:pPr>
      <w:r>
        <w:t>Slide 10</w:t>
      </w:r>
    </w:p>
    <w:p w14:paraId="79D77BD2" w14:textId="6673C5C2" w:rsidR="003D15F8" w:rsidRDefault="008D3E94" w:rsidP="003D15F8">
      <w:pPr>
        <w:spacing w:line="360" w:lineRule="auto"/>
      </w:pPr>
      <w:r>
        <w:t xml:space="preserve">Jeg har ikke her mulighet </w:t>
      </w:r>
      <w:r w:rsidR="009A3070">
        <w:t xml:space="preserve">til å gå inn på hvordan innførselen </w:t>
      </w:r>
      <w:r>
        <w:t>av</w:t>
      </w:r>
      <w:r w:rsidR="009A3070">
        <w:t xml:space="preserve"> de</w:t>
      </w:r>
      <w:r>
        <w:t xml:space="preserve"> </w:t>
      </w:r>
      <w:r w:rsidR="009A3070">
        <w:t>”</w:t>
      </w:r>
      <w:r>
        <w:t>nye</w:t>
      </w:r>
      <w:r w:rsidR="009A3070">
        <w:t>”</w:t>
      </w:r>
      <w:r>
        <w:t xml:space="preserve"> matvarene konkret satte preg på </w:t>
      </w:r>
      <w:r w:rsidR="006A2020">
        <w:t>Trondheim</w:t>
      </w:r>
      <w:r>
        <w:t>. Jeg kan likevel nevne noen stikkord</w:t>
      </w:r>
      <w:r w:rsidR="00E55622">
        <w:t xml:space="preserve"> slik</w:t>
      </w:r>
      <w:r>
        <w:t xml:space="preserve"> som fremveksten av konditori, mindre middager, mindre alkohol, mer servise og fremveksten av kilder til kunnskap om mat på slutten av 1700-tallet og tidlig 1800-tall.</w:t>
      </w:r>
    </w:p>
    <w:p w14:paraId="6D61DDED" w14:textId="77777777" w:rsidR="008D3E94" w:rsidRDefault="008D3E94" w:rsidP="003D15F8">
      <w:pPr>
        <w:spacing w:line="360" w:lineRule="auto"/>
      </w:pPr>
    </w:p>
    <w:p w14:paraId="31F01D45" w14:textId="639FBB67" w:rsidR="006300A2" w:rsidRDefault="006300A2" w:rsidP="003D15F8">
      <w:pPr>
        <w:spacing w:line="360" w:lineRule="auto"/>
      </w:pPr>
      <w:r>
        <w:t>Slide 11</w:t>
      </w:r>
    </w:p>
    <w:p w14:paraId="5AB62970" w14:textId="0E47EBDB" w:rsidR="003D15F8" w:rsidRDefault="007D75ED" w:rsidP="003D15F8">
      <w:pPr>
        <w:spacing w:line="360" w:lineRule="auto"/>
      </w:pPr>
      <w:r w:rsidRPr="0005499D">
        <w:rPr>
          <w:i/>
        </w:rPr>
        <w:t>Konklusjon</w:t>
      </w:r>
      <w:r>
        <w:t>:</w:t>
      </w:r>
    </w:p>
    <w:p w14:paraId="2AC1F4E3" w14:textId="5A31D35C" w:rsidR="00AE5BCE" w:rsidRDefault="00845316" w:rsidP="00AE5BCE">
      <w:pPr>
        <w:spacing w:line="360" w:lineRule="auto"/>
      </w:pPr>
      <w:r>
        <w:t>At det kom stadig mer av nye, eller tidlig</w:t>
      </w:r>
      <w:r w:rsidR="002E0A0F">
        <w:t>ere lite vanlige, matvarer</w:t>
      </w:r>
      <w:r>
        <w:t xml:space="preserve"> gjorde det mulig for flere etter hvert å lage nye matretter, som smakte mer og annerledes enn hverdagskosten.</w:t>
      </w:r>
      <w:r w:rsidR="009B3DDF">
        <w:t xml:space="preserve"> Det betyr ikke at dette var daglige varer for de fleste, heller</w:t>
      </w:r>
      <w:r w:rsidR="00966EAE">
        <w:t xml:space="preserve"> for mat til </w:t>
      </w:r>
      <w:r w:rsidR="009B3DDF">
        <w:t xml:space="preserve"> </w:t>
      </w:r>
      <w:r w:rsidR="00966EAE">
        <w:lastRenderedPageBreak/>
        <w:t>spesielle anledninger.</w:t>
      </w:r>
      <w:r>
        <w:t xml:space="preserve"> </w:t>
      </w:r>
      <w:r w:rsidR="00AE5BCE">
        <w:t>Denne undersøkelsen har vist at økningen forekommer overaskende tidlig på 1700-tallet. Dette passer for så vidt med internasjonal historiografi, men er litt fremmed for norske historikere fordi få ha sett på forbruk og</w:t>
      </w:r>
      <w:r w:rsidR="00E55622">
        <w:t xml:space="preserve"> import for 1700-tallet over tid</w:t>
      </w:r>
      <w:r w:rsidR="00AE5BCE">
        <w:t xml:space="preserve">. </w:t>
      </w:r>
    </w:p>
    <w:p w14:paraId="3D801307" w14:textId="77777777" w:rsidR="00AE5BCE" w:rsidRDefault="00AE5BCE" w:rsidP="00AE5BCE">
      <w:pPr>
        <w:spacing w:line="360" w:lineRule="auto"/>
      </w:pPr>
    </w:p>
    <w:p w14:paraId="68A209B5" w14:textId="4BBD7C01" w:rsidR="00AE5BCE" w:rsidRDefault="00AE5BCE" w:rsidP="00AE5BCE">
      <w:pPr>
        <w:spacing w:line="360" w:lineRule="auto"/>
      </w:pPr>
      <w:r>
        <w:t>Med tollistene enkelt tilgjengelig på nett håper vi at flere kan ha lyst til gå i gang med arbeid som kan fortelle mer om dette. Man kan bidra til å bygge kunnskapsbasen enten med større undersøkelser, men også mindre studier om enkeltvarer eller steder, som så kan legges på tollisteprosjektets sider på lokalhistoriewiki.</w:t>
      </w:r>
    </w:p>
    <w:p w14:paraId="1DBC74BC" w14:textId="77777777" w:rsidR="00CB10D7" w:rsidRDefault="00CB10D7" w:rsidP="00783940">
      <w:pPr>
        <w:spacing w:line="360" w:lineRule="auto"/>
      </w:pPr>
    </w:p>
    <w:p w14:paraId="371F019F" w14:textId="38FA35DC" w:rsidR="00CB10D7" w:rsidRDefault="00AE5BCE" w:rsidP="00783940">
      <w:pPr>
        <w:spacing w:line="360" w:lineRule="auto"/>
      </w:pPr>
      <w:r>
        <w:t xml:space="preserve">Som siste ord vil jeg si </w:t>
      </w:r>
      <w:r w:rsidR="00CB10D7">
        <w:t xml:space="preserve">at hver gang man dykker ned i tollmaterialet kommer man ikke bare opp med en nye oppdagelse eller refleksjon som gjør at man ser </w:t>
      </w:r>
      <w:r>
        <w:t>1700-tallet</w:t>
      </w:r>
      <w:r w:rsidR="00CB10D7">
        <w:t xml:space="preserve"> litt annerledes. Man kommer også opp med flere nye spørsmål</w:t>
      </w:r>
      <w:r w:rsidR="00376436">
        <w:t xml:space="preserve"> til betydningen av tollover, storpolitiske avtaler og hjemlige motevalg tatt på kjøkkenet</w:t>
      </w:r>
      <w:r w:rsidR="00CB10D7">
        <w:t xml:space="preserve">. </w:t>
      </w:r>
    </w:p>
    <w:p w14:paraId="3870DFF2" w14:textId="77777777" w:rsidR="00AE5BCE" w:rsidRDefault="00AE5BCE" w:rsidP="00783940">
      <w:pPr>
        <w:spacing w:line="360" w:lineRule="auto"/>
      </w:pPr>
    </w:p>
    <w:p w14:paraId="2174D18C" w14:textId="46111E60" w:rsidR="005B5B32" w:rsidRDefault="00AE5BCE" w:rsidP="00783940">
      <w:pPr>
        <w:spacing w:line="360" w:lineRule="auto"/>
      </w:pPr>
      <w:r>
        <w:t xml:space="preserve">Og så ett aller siste ord om kakebitene. </w:t>
      </w:r>
      <w:r w:rsidR="00E709A2">
        <w:t xml:space="preserve">Fra et formidlingsperspektiv er smak og lukt særlig gode virkemidler for å stimulere læring og hukommelse. Jeg håper derfor at neste gang dere spiser julekake, tenker dere litt på handel på 1700-tallet og på tollister. Kanskje dere forteller noen andre om kaker og handel 1700-tallet, eller kanskje dere får lyst til å selv gå på oppdagelsesreise i listene. Uansett </w:t>
      </w:r>
      <w:r w:rsidR="00C363B4">
        <w:t>vil jeg si</w:t>
      </w:r>
      <w:r w:rsidR="00E709A2">
        <w:t xml:space="preserve"> Vel bekomme. </w:t>
      </w:r>
    </w:p>
    <w:sectPr w:rsidR="005B5B32" w:rsidSect="00CF4BD4">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09A9F" w14:textId="77777777" w:rsidR="00FF6774" w:rsidRDefault="00FF6774" w:rsidP="000F567E">
      <w:r>
        <w:separator/>
      </w:r>
    </w:p>
  </w:endnote>
  <w:endnote w:type="continuationSeparator" w:id="0">
    <w:p w14:paraId="74658F9D" w14:textId="77777777" w:rsidR="00FF6774" w:rsidRDefault="00FF6774" w:rsidP="000F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4ABFB" w14:textId="77777777" w:rsidR="009355B2" w:rsidRDefault="009355B2" w:rsidP="000F567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F4B84DC" w14:textId="77777777" w:rsidR="009355B2" w:rsidRDefault="009355B2" w:rsidP="000F567E">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86A66" w14:textId="77777777" w:rsidR="009355B2" w:rsidRDefault="009355B2" w:rsidP="000F567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B51FAC">
      <w:rPr>
        <w:rStyle w:val="Sidetall"/>
        <w:noProof/>
      </w:rPr>
      <w:t>1</w:t>
    </w:r>
    <w:r>
      <w:rPr>
        <w:rStyle w:val="Sidetall"/>
      </w:rPr>
      <w:fldChar w:fldCharType="end"/>
    </w:r>
  </w:p>
  <w:p w14:paraId="59237FBD" w14:textId="77777777" w:rsidR="009355B2" w:rsidRDefault="009355B2" w:rsidP="000F567E">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DB791" w14:textId="77777777" w:rsidR="00FF6774" w:rsidRDefault="00FF6774" w:rsidP="000F567E">
      <w:r>
        <w:separator/>
      </w:r>
    </w:p>
  </w:footnote>
  <w:footnote w:type="continuationSeparator" w:id="0">
    <w:p w14:paraId="72C2EA5E" w14:textId="77777777" w:rsidR="00FF6774" w:rsidRDefault="00FF6774" w:rsidP="000F5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F8"/>
    <w:rsid w:val="00016D6F"/>
    <w:rsid w:val="0005499D"/>
    <w:rsid w:val="000951A1"/>
    <w:rsid w:val="000D0543"/>
    <w:rsid w:val="000E0EC9"/>
    <w:rsid w:val="000F567E"/>
    <w:rsid w:val="00136612"/>
    <w:rsid w:val="001460EE"/>
    <w:rsid w:val="00170CAC"/>
    <w:rsid w:val="00171E2D"/>
    <w:rsid w:val="001A1EBE"/>
    <w:rsid w:val="001A796C"/>
    <w:rsid w:val="001B2397"/>
    <w:rsid w:val="001B7DD6"/>
    <w:rsid w:val="001D5997"/>
    <w:rsid w:val="00203789"/>
    <w:rsid w:val="002051FD"/>
    <w:rsid w:val="00216E17"/>
    <w:rsid w:val="00221316"/>
    <w:rsid w:val="00240A87"/>
    <w:rsid w:val="0024241C"/>
    <w:rsid w:val="00247F56"/>
    <w:rsid w:val="002559B5"/>
    <w:rsid w:val="00286359"/>
    <w:rsid w:val="002E0A0F"/>
    <w:rsid w:val="002E26EB"/>
    <w:rsid w:val="002E6C82"/>
    <w:rsid w:val="00315817"/>
    <w:rsid w:val="00347857"/>
    <w:rsid w:val="00364766"/>
    <w:rsid w:val="00376436"/>
    <w:rsid w:val="003848B2"/>
    <w:rsid w:val="003942B9"/>
    <w:rsid w:val="003C729E"/>
    <w:rsid w:val="003D15F8"/>
    <w:rsid w:val="003D48FA"/>
    <w:rsid w:val="003E3503"/>
    <w:rsid w:val="00401DC2"/>
    <w:rsid w:val="004311DB"/>
    <w:rsid w:val="00444D6E"/>
    <w:rsid w:val="00491B25"/>
    <w:rsid w:val="004A4041"/>
    <w:rsid w:val="004C07A6"/>
    <w:rsid w:val="00551D7C"/>
    <w:rsid w:val="00560C7D"/>
    <w:rsid w:val="0057055B"/>
    <w:rsid w:val="00590513"/>
    <w:rsid w:val="005B10B5"/>
    <w:rsid w:val="005B5B32"/>
    <w:rsid w:val="005C5116"/>
    <w:rsid w:val="005D31B5"/>
    <w:rsid w:val="00614B61"/>
    <w:rsid w:val="006300A2"/>
    <w:rsid w:val="00646CA6"/>
    <w:rsid w:val="00647FA0"/>
    <w:rsid w:val="006554C3"/>
    <w:rsid w:val="00666D76"/>
    <w:rsid w:val="00680742"/>
    <w:rsid w:val="006A01A6"/>
    <w:rsid w:val="006A2020"/>
    <w:rsid w:val="006A3EC8"/>
    <w:rsid w:val="0070079A"/>
    <w:rsid w:val="007030E6"/>
    <w:rsid w:val="00743BE1"/>
    <w:rsid w:val="007516F2"/>
    <w:rsid w:val="00783940"/>
    <w:rsid w:val="007D75ED"/>
    <w:rsid w:val="007E287D"/>
    <w:rsid w:val="008227E8"/>
    <w:rsid w:val="00831B7A"/>
    <w:rsid w:val="00845316"/>
    <w:rsid w:val="008560D0"/>
    <w:rsid w:val="00870FA7"/>
    <w:rsid w:val="0088049A"/>
    <w:rsid w:val="008C2414"/>
    <w:rsid w:val="008D3E94"/>
    <w:rsid w:val="008F4020"/>
    <w:rsid w:val="009355B2"/>
    <w:rsid w:val="0095799C"/>
    <w:rsid w:val="009632C6"/>
    <w:rsid w:val="0096372B"/>
    <w:rsid w:val="00965287"/>
    <w:rsid w:val="00966EAE"/>
    <w:rsid w:val="00987DF5"/>
    <w:rsid w:val="009A3070"/>
    <w:rsid w:val="009B3DDF"/>
    <w:rsid w:val="009C073C"/>
    <w:rsid w:val="009C559A"/>
    <w:rsid w:val="009D67BA"/>
    <w:rsid w:val="009F2863"/>
    <w:rsid w:val="00A01230"/>
    <w:rsid w:val="00A7568A"/>
    <w:rsid w:val="00A763BA"/>
    <w:rsid w:val="00A80D99"/>
    <w:rsid w:val="00A81BE6"/>
    <w:rsid w:val="00AE5BCE"/>
    <w:rsid w:val="00B01579"/>
    <w:rsid w:val="00B133F8"/>
    <w:rsid w:val="00B35712"/>
    <w:rsid w:val="00B51FAC"/>
    <w:rsid w:val="00B903A3"/>
    <w:rsid w:val="00BA725C"/>
    <w:rsid w:val="00BB5A9A"/>
    <w:rsid w:val="00BE4F43"/>
    <w:rsid w:val="00C03F1A"/>
    <w:rsid w:val="00C10BD0"/>
    <w:rsid w:val="00C11E16"/>
    <w:rsid w:val="00C14B9A"/>
    <w:rsid w:val="00C363B4"/>
    <w:rsid w:val="00C72A89"/>
    <w:rsid w:val="00CB10D7"/>
    <w:rsid w:val="00CC47C6"/>
    <w:rsid w:val="00CC67D9"/>
    <w:rsid w:val="00CE6ABF"/>
    <w:rsid w:val="00CF4BD4"/>
    <w:rsid w:val="00D64097"/>
    <w:rsid w:val="00D66A18"/>
    <w:rsid w:val="00D70ED3"/>
    <w:rsid w:val="00D864AD"/>
    <w:rsid w:val="00DC2986"/>
    <w:rsid w:val="00DC4AC9"/>
    <w:rsid w:val="00DC6953"/>
    <w:rsid w:val="00DF0B28"/>
    <w:rsid w:val="00DF0D26"/>
    <w:rsid w:val="00E01CF6"/>
    <w:rsid w:val="00E102B6"/>
    <w:rsid w:val="00E34FD2"/>
    <w:rsid w:val="00E546C5"/>
    <w:rsid w:val="00E55622"/>
    <w:rsid w:val="00E568F4"/>
    <w:rsid w:val="00E661AF"/>
    <w:rsid w:val="00E709A2"/>
    <w:rsid w:val="00E838B7"/>
    <w:rsid w:val="00EA0CF0"/>
    <w:rsid w:val="00EE4B06"/>
    <w:rsid w:val="00F1157E"/>
    <w:rsid w:val="00F22B37"/>
    <w:rsid w:val="00F555D8"/>
    <w:rsid w:val="00F74567"/>
    <w:rsid w:val="00F84EA0"/>
    <w:rsid w:val="00FA305B"/>
    <w:rsid w:val="00FB0EF5"/>
    <w:rsid w:val="00FF677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C175C"/>
  <w14:defaultImageDpi w14:val="300"/>
  <w15:docId w15:val="{6B003A8D-1357-4289-8154-79A62C0B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5F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autoRedefine/>
    <w:uiPriority w:val="99"/>
    <w:unhideWhenUsed/>
    <w:qFormat/>
    <w:rsid w:val="00551D7C"/>
    <w:rPr>
      <w:rFonts w:ascii="Times New Roman" w:hAnsi="Times New Roman"/>
      <w:sz w:val="20"/>
    </w:rPr>
  </w:style>
  <w:style w:type="character" w:customStyle="1" w:styleId="FotnotetekstTegn">
    <w:name w:val="Fotnotetekst Tegn"/>
    <w:basedOn w:val="Standardskriftforavsnitt"/>
    <w:link w:val="Fotnotetekst"/>
    <w:uiPriority w:val="99"/>
    <w:rsid w:val="00551D7C"/>
    <w:rPr>
      <w:rFonts w:ascii="Times New Roman" w:hAnsi="Times New Roman"/>
      <w:sz w:val="20"/>
    </w:rPr>
  </w:style>
  <w:style w:type="table" w:styleId="Tabellrutenett">
    <w:name w:val="Table Grid"/>
    <w:basedOn w:val="Vanligtabell"/>
    <w:uiPriority w:val="59"/>
    <w:rsid w:val="003D1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ereferanse">
    <w:name w:val="footnote reference"/>
    <w:basedOn w:val="Standardskriftforavsnitt"/>
    <w:uiPriority w:val="99"/>
    <w:unhideWhenUsed/>
    <w:rsid w:val="000F567E"/>
    <w:rPr>
      <w:vertAlign w:val="superscript"/>
    </w:rPr>
  </w:style>
  <w:style w:type="paragraph" w:styleId="Bunntekst">
    <w:name w:val="footer"/>
    <w:basedOn w:val="Normal"/>
    <w:link w:val="BunntekstTegn"/>
    <w:uiPriority w:val="99"/>
    <w:unhideWhenUsed/>
    <w:rsid w:val="000F567E"/>
    <w:pPr>
      <w:tabs>
        <w:tab w:val="center" w:pos="4536"/>
        <w:tab w:val="right" w:pos="9072"/>
      </w:tabs>
    </w:pPr>
  </w:style>
  <w:style w:type="character" w:customStyle="1" w:styleId="BunntekstTegn">
    <w:name w:val="Bunntekst Tegn"/>
    <w:basedOn w:val="Standardskriftforavsnitt"/>
    <w:link w:val="Bunntekst"/>
    <w:uiPriority w:val="99"/>
    <w:rsid w:val="000F567E"/>
  </w:style>
  <w:style w:type="character" w:styleId="Sidetall">
    <w:name w:val="page number"/>
    <w:basedOn w:val="Standardskriftforavsnitt"/>
    <w:uiPriority w:val="99"/>
    <w:semiHidden/>
    <w:unhideWhenUsed/>
    <w:rsid w:val="000F567E"/>
  </w:style>
  <w:style w:type="paragraph" w:styleId="Bobletekst">
    <w:name w:val="Balloon Text"/>
    <w:basedOn w:val="Normal"/>
    <w:link w:val="BobletekstTegn"/>
    <w:uiPriority w:val="99"/>
    <w:semiHidden/>
    <w:unhideWhenUsed/>
    <w:rsid w:val="00B51FA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51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4571">
      <w:bodyDiv w:val="1"/>
      <w:marLeft w:val="0"/>
      <w:marRight w:val="0"/>
      <w:marTop w:val="0"/>
      <w:marBottom w:val="0"/>
      <w:divBdr>
        <w:top w:val="none" w:sz="0" w:space="0" w:color="auto"/>
        <w:left w:val="none" w:sz="0" w:space="0" w:color="auto"/>
        <w:bottom w:val="none" w:sz="0" w:space="0" w:color="auto"/>
        <w:right w:val="none" w:sz="0" w:space="0" w:color="auto"/>
      </w:divBdr>
    </w:div>
    <w:div w:id="767963120">
      <w:bodyDiv w:val="1"/>
      <w:marLeft w:val="0"/>
      <w:marRight w:val="0"/>
      <w:marTop w:val="0"/>
      <w:marBottom w:val="0"/>
      <w:divBdr>
        <w:top w:val="none" w:sz="0" w:space="0" w:color="auto"/>
        <w:left w:val="none" w:sz="0" w:space="0" w:color="auto"/>
        <w:bottom w:val="none" w:sz="0" w:space="0" w:color="auto"/>
        <w:right w:val="none" w:sz="0" w:space="0" w:color="auto"/>
      </w:divBdr>
    </w:div>
    <w:div w:id="972292984">
      <w:bodyDiv w:val="1"/>
      <w:marLeft w:val="0"/>
      <w:marRight w:val="0"/>
      <w:marTop w:val="0"/>
      <w:marBottom w:val="0"/>
      <w:divBdr>
        <w:top w:val="none" w:sz="0" w:space="0" w:color="auto"/>
        <w:left w:val="none" w:sz="0" w:space="0" w:color="auto"/>
        <w:bottom w:val="none" w:sz="0" w:space="0" w:color="auto"/>
        <w:right w:val="none" w:sz="0" w:space="0" w:color="auto"/>
      </w:divBdr>
    </w:div>
    <w:div w:id="1022128045">
      <w:bodyDiv w:val="1"/>
      <w:marLeft w:val="0"/>
      <w:marRight w:val="0"/>
      <w:marTop w:val="0"/>
      <w:marBottom w:val="0"/>
      <w:divBdr>
        <w:top w:val="none" w:sz="0" w:space="0" w:color="auto"/>
        <w:left w:val="none" w:sz="0" w:space="0" w:color="auto"/>
        <w:bottom w:val="none" w:sz="0" w:space="0" w:color="auto"/>
        <w:right w:val="none" w:sz="0" w:space="0" w:color="auto"/>
      </w:divBdr>
    </w:div>
    <w:div w:id="1059792975">
      <w:bodyDiv w:val="1"/>
      <w:marLeft w:val="0"/>
      <w:marRight w:val="0"/>
      <w:marTop w:val="0"/>
      <w:marBottom w:val="0"/>
      <w:divBdr>
        <w:top w:val="none" w:sz="0" w:space="0" w:color="auto"/>
        <w:left w:val="none" w:sz="0" w:space="0" w:color="auto"/>
        <w:bottom w:val="none" w:sz="0" w:space="0" w:color="auto"/>
        <w:right w:val="none" w:sz="0" w:space="0" w:color="auto"/>
      </w:divBdr>
    </w:div>
    <w:div w:id="1192764647">
      <w:bodyDiv w:val="1"/>
      <w:marLeft w:val="0"/>
      <w:marRight w:val="0"/>
      <w:marTop w:val="0"/>
      <w:marBottom w:val="0"/>
      <w:divBdr>
        <w:top w:val="none" w:sz="0" w:space="0" w:color="auto"/>
        <w:left w:val="none" w:sz="0" w:space="0" w:color="auto"/>
        <w:bottom w:val="none" w:sz="0" w:space="0" w:color="auto"/>
        <w:right w:val="none" w:sz="0" w:space="0" w:color="auto"/>
      </w:divBdr>
    </w:div>
    <w:div w:id="1253586159">
      <w:bodyDiv w:val="1"/>
      <w:marLeft w:val="0"/>
      <w:marRight w:val="0"/>
      <w:marTop w:val="0"/>
      <w:marBottom w:val="0"/>
      <w:divBdr>
        <w:top w:val="none" w:sz="0" w:space="0" w:color="auto"/>
        <w:left w:val="none" w:sz="0" w:space="0" w:color="auto"/>
        <w:bottom w:val="none" w:sz="0" w:space="0" w:color="auto"/>
        <w:right w:val="none" w:sz="0" w:space="0" w:color="auto"/>
      </w:divBdr>
    </w:div>
    <w:div w:id="1258247324">
      <w:bodyDiv w:val="1"/>
      <w:marLeft w:val="0"/>
      <w:marRight w:val="0"/>
      <w:marTop w:val="0"/>
      <w:marBottom w:val="0"/>
      <w:divBdr>
        <w:top w:val="none" w:sz="0" w:space="0" w:color="auto"/>
        <w:left w:val="none" w:sz="0" w:space="0" w:color="auto"/>
        <w:bottom w:val="none" w:sz="0" w:space="0" w:color="auto"/>
        <w:right w:val="none" w:sz="0" w:space="0" w:color="auto"/>
      </w:divBdr>
    </w:div>
    <w:div w:id="1260720580">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701129062">
      <w:bodyDiv w:val="1"/>
      <w:marLeft w:val="0"/>
      <w:marRight w:val="0"/>
      <w:marTop w:val="0"/>
      <w:marBottom w:val="0"/>
      <w:divBdr>
        <w:top w:val="none" w:sz="0" w:space="0" w:color="auto"/>
        <w:left w:val="none" w:sz="0" w:space="0" w:color="auto"/>
        <w:bottom w:val="none" w:sz="0" w:space="0" w:color="auto"/>
        <w:right w:val="none" w:sz="0" w:space="0" w:color="auto"/>
      </w:divBdr>
    </w:div>
    <w:div w:id="2035420481">
      <w:bodyDiv w:val="1"/>
      <w:marLeft w:val="0"/>
      <w:marRight w:val="0"/>
      <w:marTop w:val="0"/>
      <w:marBottom w:val="0"/>
      <w:divBdr>
        <w:top w:val="none" w:sz="0" w:space="0" w:color="auto"/>
        <w:left w:val="none" w:sz="0" w:space="0" w:color="auto"/>
        <w:bottom w:val="none" w:sz="0" w:space="0" w:color="auto"/>
        <w:right w:val="none" w:sz="0" w:space="0" w:color="auto"/>
      </w:divBdr>
    </w:div>
    <w:div w:id="2111853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3576</Words>
  <Characters>18956</Characters>
  <Application>Microsoft Office Word</Application>
  <DocSecurity>0</DocSecurity>
  <Lines>157</Lines>
  <Paragraphs>44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Hutchison</dc:creator>
  <cp:keywords/>
  <dc:description/>
  <cp:lastModifiedBy>Johan Brobakke</cp:lastModifiedBy>
  <cp:revision>2</cp:revision>
  <cp:lastPrinted>2015-11-27T11:19:00Z</cp:lastPrinted>
  <dcterms:created xsi:type="dcterms:W3CDTF">2015-11-27T11:20:00Z</dcterms:created>
  <dcterms:modified xsi:type="dcterms:W3CDTF">2015-11-27T11:20:00Z</dcterms:modified>
</cp:coreProperties>
</file>